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239F3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肖岭乡群众身边不正之风和腐败问题集中整治工作情况</w:t>
      </w:r>
      <w:bookmarkStart w:id="0" w:name="_GoBack"/>
      <w:bookmarkEnd w:id="0"/>
    </w:p>
    <w:p w14:paraId="2453DECB">
      <w:pPr>
        <w:ind w:firstLine="88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 w14:paraId="2CEC3E51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自群腐工作开展以来，肖岭乡始终把群众身边不正之风和腐败问题集中整治工作摆在首位，形成了主要领导亲自抓、分管领导重点抓、部门负责人具体抓、村干部一起抓的良好格局。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肖岭乡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高度重视农村集体“三资”管理突出问题专项整治工作，定期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召开专题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工作推进会，对整治工作进行专题研究，明确目标要求、整治内容、工作重点，成立工作专班，制定工作方案，同时在乡政府、各村设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举报电话和公示邮箱，积极接受群众监督，及时收集群众反馈的相关问题。</w:t>
      </w:r>
    </w:p>
    <w:p w14:paraId="06D8C496"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肖岭乡以农村“三资”管理规范为“切口”，针对农村集体“三资”管理突出问题，列出问题清单，明确责任领导、整改措施和整改时限，督促各村、各部门研究制定具体可行的整改措施，切实抓好整改落实，使整改工作不走过场、不走形式。截至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日，全乡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排查农村集体“三资”管理突出问题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条，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已全部整改完成并对相关责任人进行组织处理，其中责令检讨11人，批评教育4人，谈话提醒3人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 w14:paraId="595E9BA6">
      <w:pPr>
        <w:ind w:firstLine="64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494949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群腐集中整治不是一阵风，必须持之以恒、久久为功。目前肖岭乡整治虽见成效但仍有差距。下一步，肖岭乡将继续加强对各村“三资”管理专项整治工作的督导力度，形成“三张清单”，进一步强化对重点领域和突出问题的专项整治，深入挖掘问题的根源，制定更加精准有效的整治措施。同时，加强对整治工作的跟踪督查，确保各项措施能够落到实处，取得显著成效。</w:t>
      </w:r>
    </w:p>
    <w:p w14:paraId="3852C22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YjMyZTIxNTBkMjlhNDk1ZDFmNmEzMmRmOWFkNzYifQ=="/>
  </w:docVars>
  <w:rsids>
    <w:rsidRoot w:val="00000000"/>
    <w:rsid w:val="105C2193"/>
    <w:rsid w:val="11ED2CA9"/>
    <w:rsid w:val="1CB609E4"/>
    <w:rsid w:val="1CEB7E11"/>
    <w:rsid w:val="1FA06846"/>
    <w:rsid w:val="21A621E2"/>
    <w:rsid w:val="2B73700F"/>
    <w:rsid w:val="4ACE0145"/>
    <w:rsid w:val="58401A79"/>
    <w:rsid w:val="6AF724BD"/>
    <w:rsid w:val="7C3C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next w:val="4"/>
    <w:qFormat/>
    <w:uiPriority w:val="10"/>
    <w:pPr>
      <w:ind w:left="640" w:leftChars="200"/>
      <w:outlineLvl w:val="0"/>
    </w:pPr>
    <w:rPr>
      <w:rFonts w:ascii="Arial" w:hAnsi="Arial" w:eastAsia="仿宋_GB2312"/>
    </w:rPr>
  </w:style>
  <w:style w:type="paragraph" w:customStyle="1" w:styleId="4">
    <w:name w:val="正文文本缩进1"/>
    <w:qFormat/>
    <w:uiPriority w:val="0"/>
    <w:pPr>
      <w:widowControl w:val="0"/>
      <w:spacing w:after="120" w:line="600" w:lineRule="exact"/>
      <w:ind w:left="420" w:leftChars="200" w:firstLine="197" w:firstLineChars="197"/>
      <w:jc w:val="both"/>
    </w:pPr>
    <w:rPr>
      <w:rFonts w:ascii="方正仿宋_GBK" w:hAnsi="Times New Roman" w:eastAsia="方正仿宋_GBK" w:cs="方正仿宋_GBK"/>
      <w:b/>
      <w:bCs/>
      <w:spacing w:val="8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578</Characters>
  <Lines>0</Lines>
  <Paragraphs>0</Paragraphs>
  <TotalTime>3</TotalTime>
  <ScaleCrop>false</ScaleCrop>
  <LinksUpToDate>false</LinksUpToDate>
  <CharactersWithSpaces>578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2024-10-23T08:16:00Z</dcterms:created>
  <dc:creator>Administrator</dc:creator>
  <cp:lastModifiedBy>WPS_1569918333</cp:lastModifiedBy>
  <dcterms:modified xsi:type="dcterms:W3CDTF">2024-10-24T01:09:30Z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93CAE8BCA9F744DDA0D290EBF04FD251_12</vt:lpwstr>
  </property>
</Properties>
</file>