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sz w:val="32"/>
          <w:szCs w:val="32"/>
        </w:rPr>
      </w:pPr>
    </w:p>
    <w:p>
      <w:pPr>
        <w:adjustRightInd w:val="0"/>
        <w:snapToGrid w:val="0"/>
        <w:spacing w:line="360"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崇阳县人民政府</w:t>
      </w:r>
    </w:p>
    <w:p>
      <w:pPr>
        <w:adjustRightInd w:val="0"/>
        <w:snapToGrid w:val="0"/>
        <w:spacing w:line="360"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关于公布实施崇阳县</w:t>
      </w:r>
      <w:r>
        <w:rPr>
          <w:rFonts w:hint="eastAsia" w:ascii="黑体" w:hAnsi="黑体" w:eastAsia="黑体" w:cs="黑体"/>
          <w:b w:val="0"/>
          <w:bCs w:val="0"/>
          <w:sz w:val="36"/>
          <w:szCs w:val="36"/>
          <w:lang w:eastAsia="zh-CN"/>
        </w:rPr>
        <w:t>农用地和</w:t>
      </w:r>
      <w:r>
        <w:rPr>
          <w:rFonts w:hint="eastAsia" w:ascii="黑体" w:hAnsi="黑体" w:eastAsia="黑体" w:cs="黑体"/>
          <w:b w:val="0"/>
          <w:bCs w:val="0"/>
          <w:sz w:val="36"/>
          <w:szCs w:val="36"/>
        </w:rPr>
        <w:t>集体建设用地基准地价</w:t>
      </w:r>
      <w:r>
        <w:rPr>
          <w:rFonts w:hint="eastAsia" w:ascii="黑体" w:hAnsi="黑体" w:eastAsia="黑体" w:cs="黑体"/>
          <w:b w:val="0"/>
          <w:bCs w:val="0"/>
          <w:sz w:val="36"/>
          <w:szCs w:val="36"/>
          <w:lang w:eastAsia="zh-CN"/>
        </w:rPr>
        <w:t>、县城区标定地价更新成果</w:t>
      </w:r>
      <w:r>
        <w:rPr>
          <w:rFonts w:hint="eastAsia" w:ascii="黑体" w:hAnsi="黑体" w:eastAsia="黑体" w:cs="黑体"/>
          <w:b w:val="0"/>
          <w:bCs w:val="0"/>
          <w:sz w:val="36"/>
          <w:szCs w:val="36"/>
        </w:rPr>
        <w:t>的公告</w:t>
      </w:r>
    </w:p>
    <w:p>
      <w:pPr>
        <w:adjustRightInd w:val="0"/>
        <w:snapToGrid w:val="0"/>
        <w:spacing w:line="360" w:lineRule="auto"/>
        <w:jc w:val="left"/>
        <w:rPr>
          <w:rFonts w:hint="eastAsia" w:ascii="仿宋" w:hAnsi="仿宋" w:eastAsia="仿宋" w:cs="仿宋"/>
          <w:sz w:val="30"/>
          <w:szCs w:val="30"/>
        </w:rPr>
      </w:pPr>
    </w:p>
    <w:p>
      <w:pPr>
        <w:adjustRightInd w:val="0"/>
        <w:snapToGrid w:val="0"/>
        <w:spacing w:line="360" w:lineRule="auto"/>
        <w:ind w:firstLine="630"/>
        <w:jc w:val="left"/>
        <w:rPr>
          <w:rFonts w:hint="eastAsia" w:ascii="仿宋" w:hAnsi="仿宋" w:eastAsia="仿宋" w:cs="仿宋"/>
          <w:sz w:val="30"/>
          <w:szCs w:val="30"/>
        </w:rPr>
      </w:pPr>
      <w:r>
        <w:rPr>
          <w:rFonts w:hint="eastAsia" w:ascii="仿宋" w:hAnsi="仿宋" w:eastAsia="仿宋" w:cs="仿宋"/>
          <w:sz w:val="30"/>
          <w:szCs w:val="30"/>
        </w:rPr>
        <w:t>为深入贯彻落实习近平生态文明思想，加强自然资源管理，健全自然资源高效利用制度，完善自然资源价格体系，有效发挥价格扛杆对生态环境保护和资源节约集约利用的引导作用，根据公示地价有关法律法规、技术规范和政策文件要求，</w:t>
      </w:r>
      <w:r>
        <w:rPr>
          <w:rFonts w:hint="eastAsia" w:ascii="仿宋" w:hAnsi="仿宋" w:eastAsia="仿宋" w:cs="仿宋"/>
          <w:sz w:val="30"/>
          <w:szCs w:val="30"/>
          <w:lang w:eastAsia="zh-CN"/>
        </w:rPr>
        <w:t>崇阳</w:t>
      </w:r>
      <w:r>
        <w:rPr>
          <w:rFonts w:hint="eastAsia" w:ascii="仿宋" w:hAnsi="仿宋" w:eastAsia="仿宋" w:cs="仿宋"/>
          <w:sz w:val="30"/>
          <w:szCs w:val="30"/>
        </w:rPr>
        <w:t>县</w:t>
      </w:r>
      <w:r>
        <w:rPr>
          <w:rFonts w:hint="eastAsia" w:ascii="仿宋" w:hAnsi="仿宋" w:eastAsia="仿宋" w:cs="仿宋"/>
          <w:sz w:val="30"/>
          <w:szCs w:val="30"/>
          <w:lang w:eastAsia="zh-CN"/>
        </w:rPr>
        <w:t>人民</w:t>
      </w:r>
      <w:r>
        <w:rPr>
          <w:rFonts w:hint="eastAsia" w:ascii="仿宋" w:hAnsi="仿宋" w:eastAsia="仿宋" w:cs="仿宋"/>
          <w:sz w:val="30"/>
          <w:szCs w:val="30"/>
        </w:rPr>
        <w:t>政府组织编制了</w:t>
      </w:r>
      <w:r>
        <w:rPr>
          <w:rFonts w:hint="eastAsia" w:ascii="仿宋" w:hAnsi="仿宋" w:eastAsia="仿宋" w:cs="仿宋"/>
          <w:sz w:val="30"/>
          <w:szCs w:val="30"/>
          <w:lang w:eastAsia="zh-CN"/>
        </w:rPr>
        <w:t>县域内农用地和集体建设用地基准地价成果、更新了县城区标定地价成果</w:t>
      </w:r>
      <w:r>
        <w:rPr>
          <w:rFonts w:hint="eastAsia" w:ascii="仿宋" w:hAnsi="仿宋" w:eastAsia="仿宋" w:cs="仿宋"/>
          <w:sz w:val="30"/>
          <w:szCs w:val="30"/>
        </w:rPr>
        <w:t>，现</w:t>
      </w:r>
      <w:r>
        <w:rPr>
          <w:rFonts w:hint="eastAsia" w:ascii="仿宋" w:hAnsi="仿宋" w:eastAsia="仿宋" w:cs="仿宋"/>
          <w:sz w:val="30"/>
          <w:szCs w:val="30"/>
          <w:lang w:eastAsia="zh-CN"/>
        </w:rPr>
        <w:t>予以公告，自</w:t>
      </w:r>
      <w:r>
        <w:rPr>
          <w:rFonts w:hint="eastAsia" w:ascii="仿宋" w:hAnsi="仿宋" w:eastAsia="仿宋" w:cs="仿宋"/>
          <w:sz w:val="32"/>
          <w:szCs w:val="32"/>
          <w:lang w:val="en-US" w:eastAsia="zh-CN"/>
        </w:rPr>
        <w:t>2021年6月1日</w:t>
      </w:r>
      <w:r>
        <w:rPr>
          <w:rFonts w:hint="eastAsia" w:ascii="仿宋" w:hAnsi="仿宋" w:eastAsia="仿宋" w:cs="仿宋"/>
          <w:sz w:val="30"/>
          <w:szCs w:val="30"/>
          <w:lang w:val="en-US" w:eastAsia="zh-CN"/>
        </w:rPr>
        <w:t>起</w:t>
      </w:r>
      <w:r>
        <w:rPr>
          <w:rFonts w:hint="eastAsia" w:ascii="仿宋" w:hAnsi="仿宋" w:eastAsia="仿宋" w:cs="仿宋"/>
          <w:sz w:val="30"/>
          <w:szCs w:val="30"/>
          <w:lang w:eastAsia="zh-CN"/>
        </w:rPr>
        <w:t>实施</w:t>
      </w:r>
      <w:r>
        <w:rPr>
          <w:rFonts w:hint="eastAsia" w:ascii="仿宋" w:hAnsi="仿宋" w:eastAsia="仿宋" w:cs="仿宋"/>
          <w:sz w:val="30"/>
          <w:szCs w:val="30"/>
        </w:rPr>
        <w:t>：</w:t>
      </w:r>
    </w:p>
    <w:p>
      <w:pPr>
        <w:numPr>
          <w:ilvl w:val="0"/>
          <w:numId w:val="1"/>
        </w:numPr>
        <w:adjustRightInd w:val="0"/>
        <w:snapToGrid w:val="0"/>
        <w:spacing w:line="360" w:lineRule="auto"/>
        <w:ind w:firstLine="630"/>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崇阳县农用地定级与基准地价成果</w:t>
      </w:r>
    </w:p>
    <w:p>
      <w:pPr>
        <w:numPr>
          <w:ilvl w:val="0"/>
          <w:numId w:val="0"/>
        </w:numPr>
        <w:adjustRightInd w:val="0"/>
        <w:snapToGrid w:val="0"/>
        <w:spacing w:line="360" w:lineRule="auto"/>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lang w:val="en-US" w:eastAsia="zh-CN"/>
        </w:rPr>
        <w:t>1.崇阳县</w:t>
      </w:r>
      <w:r>
        <w:rPr>
          <w:rFonts w:hint="eastAsia" w:ascii="仿宋" w:hAnsi="仿宋" w:eastAsia="仿宋" w:cs="仿宋"/>
          <w:b/>
          <w:bCs/>
          <w:sz w:val="30"/>
          <w:szCs w:val="30"/>
        </w:rPr>
        <w:t>农用地评价范围</w:t>
      </w:r>
      <w:r>
        <w:rPr>
          <w:rFonts w:hint="eastAsia" w:ascii="仿宋" w:hAnsi="仿宋" w:eastAsia="仿宋" w:cs="仿宋"/>
          <w:sz w:val="30"/>
          <w:szCs w:val="30"/>
        </w:rPr>
        <w:t>。</w:t>
      </w:r>
    </w:p>
    <w:p>
      <w:pPr>
        <w:numPr>
          <w:ilvl w:val="0"/>
          <w:numId w:val="0"/>
        </w:numPr>
        <w:adjustRightInd w:val="0"/>
        <w:snapToGrid w:val="0"/>
        <w:spacing w:line="360" w:lineRule="auto"/>
        <w:ind w:firstLine="600" w:firstLineChars="200"/>
        <w:jc w:val="left"/>
        <w:rPr>
          <w:rFonts w:hint="eastAsia" w:ascii="仿宋" w:hAnsi="仿宋" w:eastAsia="仿宋" w:cs="仿宋"/>
          <w:b/>
          <w:bCs/>
          <w:sz w:val="30"/>
          <w:szCs w:val="30"/>
          <w:lang w:eastAsia="zh-CN"/>
        </w:rPr>
      </w:pPr>
      <w:r>
        <w:rPr>
          <w:rFonts w:hint="eastAsia" w:ascii="仿宋" w:hAnsi="仿宋" w:eastAsia="仿宋" w:cs="仿宋"/>
          <w:sz w:val="30"/>
          <w:szCs w:val="30"/>
        </w:rPr>
        <w:t>农用地估价工作对象</w:t>
      </w:r>
      <w:r>
        <w:rPr>
          <w:rFonts w:hint="eastAsia" w:ascii="仿宋" w:hAnsi="仿宋" w:eastAsia="仿宋" w:cs="仿宋"/>
          <w:sz w:val="30"/>
          <w:szCs w:val="30"/>
          <w:lang w:eastAsia="zh-CN"/>
        </w:rPr>
        <w:t>为</w:t>
      </w:r>
      <w:r>
        <w:rPr>
          <w:rFonts w:hint="eastAsia" w:ascii="仿宋" w:hAnsi="仿宋" w:eastAsia="仿宋" w:cs="仿宋"/>
          <w:sz w:val="30"/>
          <w:szCs w:val="30"/>
        </w:rPr>
        <w:t>崇阳县行政辖区内现有的所有农用地，</w:t>
      </w:r>
      <w:r>
        <w:rPr>
          <w:rFonts w:hint="eastAsia" w:ascii="仿宋" w:hAnsi="仿宋" w:eastAsia="仿宋" w:cs="仿宋"/>
          <w:sz w:val="30"/>
          <w:szCs w:val="30"/>
          <w:lang w:eastAsia="zh-CN"/>
        </w:rPr>
        <w:t>包括</w:t>
      </w:r>
      <w:r>
        <w:rPr>
          <w:rFonts w:hint="eastAsia" w:ascii="仿宋" w:hAnsi="仿宋" w:eastAsia="仿宋" w:cs="仿宋"/>
          <w:sz w:val="30"/>
          <w:szCs w:val="30"/>
        </w:rPr>
        <w:t>耕地、园地、林地、草地、其他农用地</w:t>
      </w:r>
      <w:r>
        <w:rPr>
          <w:rFonts w:hint="eastAsia" w:ascii="仿宋" w:hAnsi="仿宋" w:eastAsia="仿宋" w:cs="仿宋"/>
          <w:sz w:val="30"/>
          <w:szCs w:val="30"/>
          <w:lang w:eastAsia="zh-CN"/>
        </w:rPr>
        <w:t>，评价区内</w:t>
      </w:r>
      <w:r>
        <w:rPr>
          <w:rFonts w:hint="eastAsia" w:ascii="仿宋" w:hAnsi="仿宋" w:eastAsia="仿宋" w:cs="仿宋"/>
          <w:sz w:val="30"/>
          <w:szCs w:val="30"/>
        </w:rPr>
        <w:t>总面积为183885.25公顷</w:t>
      </w:r>
      <w:r>
        <w:rPr>
          <w:rFonts w:hint="eastAsia" w:ascii="仿宋" w:hAnsi="仿宋" w:eastAsia="仿宋" w:cs="仿宋"/>
          <w:sz w:val="30"/>
          <w:szCs w:val="30"/>
          <w:lang w:eastAsia="zh-CN"/>
        </w:rPr>
        <w:t>。</w:t>
      </w:r>
    </w:p>
    <w:p>
      <w:pPr>
        <w:adjustRightInd w:val="0"/>
        <w:snapToGrid w:val="0"/>
        <w:spacing w:line="360" w:lineRule="auto"/>
        <w:ind w:firstLine="63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2.崇阳县农用地基准地价内函</w:t>
      </w:r>
    </w:p>
    <w:tbl>
      <w:tblPr>
        <w:tblStyle w:val="4"/>
        <w:tblW w:w="5077" w:type="pct"/>
        <w:tblInd w:w="0" w:type="dxa"/>
        <w:tblLayout w:type="autofit"/>
        <w:tblCellMar>
          <w:top w:w="0" w:type="dxa"/>
          <w:left w:w="108" w:type="dxa"/>
          <w:bottom w:w="0" w:type="dxa"/>
          <w:right w:w="108" w:type="dxa"/>
        </w:tblCellMar>
      </w:tblPr>
      <w:tblGrid>
        <w:gridCol w:w="2033"/>
        <w:gridCol w:w="949"/>
        <w:gridCol w:w="5767"/>
      </w:tblGrid>
      <w:tr>
        <w:tblPrEx>
          <w:tblCellMar>
            <w:top w:w="0" w:type="dxa"/>
            <w:left w:w="108" w:type="dxa"/>
            <w:bottom w:w="0" w:type="dxa"/>
            <w:right w:w="108" w:type="dxa"/>
          </w:tblCellMar>
        </w:tblPrEx>
        <w:trPr>
          <w:trHeight w:val="20" w:hRule="atLeast"/>
        </w:trPr>
        <w:tc>
          <w:tcPr>
            <w:tcW w:w="116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kern w:val="0"/>
                <w:sz w:val="28"/>
                <w:szCs w:val="28"/>
              </w:rPr>
              <w:t>农用地类型</w:t>
            </w:r>
          </w:p>
        </w:tc>
        <w:tc>
          <w:tcPr>
            <w:tcW w:w="383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kern w:val="0"/>
                <w:sz w:val="28"/>
                <w:szCs w:val="28"/>
              </w:rPr>
              <w:t>耕地、林地、坑塘水面</w:t>
            </w:r>
          </w:p>
        </w:tc>
      </w:tr>
      <w:tr>
        <w:tblPrEx>
          <w:tblCellMar>
            <w:top w:w="0" w:type="dxa"/>
            <w:left w:w="108" w:type="dxa"/>
            <w:bottom w:w="0" w:type="dxa"/>
            <w:right w:w="108" w:type="dxa"/>
          </w:tblCellMar>
        </w:tblPrEx>
        <w:trPr>
          <w:trHeight w:val="20" w:hRule="atLeast"/>
        </w:trPr>
        <w:tc>
          <w:tcPr>
            <w:tcW w:w="116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土地权利状况</w:t>
            </w:r>
          </w:p>
        </w:tc>
        <w:tc>
          <w:tcPr>
            <w:tcW w:w="383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农用地使用权价格</w:t>
            </w:r>
          </w:p>
        </w:tc>
      </w:tr>
      <w:tr>
        <w:tblPrEx>
          <w:tblCellMar>
            <w:top w:w="0" w:type="dxa"/>
            <w:left w:w="108" w:type="dxa"/>
            <w:bottom w:w="0" w:type="dxa"/>
            <w:right w:w="108" w:type="dxa"/>
          </w:tblCellMar>
        </w:tblPrEx>
        <w:trPr>
          <w:trHeight w:val="20" w:hRule="atLeast"/>
        </w:trPr>
        <w:tc>
          <w:tcPr>
            <w:tcW w:w="116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基准日</w:t>
            </w:r>
          </w:p>
        </w:tc>
        <w:tc>
          <w:tcPr>
            <w:tcW w:w="3837" w:type="pct"/>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2019年12月31日</w:t>
            </w:r>
          </w:p>
        </w:tc>
      </w:tr>
      <w:tr>
        <w:tblPrEx>
          <w:tblCellMar>
            <w:top w:w="0" w:type="dxa"/>
            <w:left w:w="108" w:type="dxa"/>
            <w:bottom w:w="0" w:type="dxa"/>
            <w:right w:w="108" w:type="dxa"/>
          </w:tblCellMar>
        </w:tblPrEx>
        <w:trPr>
          <w:trHeight w:val="20" w:hRule="atLeast"/>
        </w:trPr>
        <w:tc>
          <w:tcPr>
            <w:tcW w:w="1162"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土地权利年期</w:t>
            </w:r>
          </w:p>
        </w:tc>
        <w:tc>
          <w:tcPr>
            <w:tcW w:w="3837" w:type="pct"/>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30年</w:t>
            </w:r>
          </w:p>
        </w:tc>
      </w:tr>
      <w:tr>
        <w:tblPrEx>
          <w:tblCellMar>
            <w:top w:w="0" w:type="dxa"/>
            <w:left w:w="108" w:type="dxa"/>
            <w:bottom w:w="0" w:type="dxa"/>
            <w:right w:w="108" w:type="dxa"/>
          </w:tblCellMar>
        </w:tblPrEx>
        <w:trPr>
          <w:trHeight w:val="20" w:hRule="atLeast"/>
        </w:trPr>
        <w:tc>
          <w:tcPr>
            <w:tcW w:w="1162"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基准作物</w:t>
            </w: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耕地</w:t>
            </w:r>
          </w:p>
        </w:tc>
        <w:tc>
          <w:tcPr>
            <w:tcW w:w="329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中稻、油菜</w:t>
            </w:r>
          </w:p>
        </w:tc>
      </w:tr>
      <w:tr>
        <w:tblPrEx>
          <w:tblCellMar>
            <w:top w:w="0" w:type="dxa"/>
            <w:left w:w="108" w:type="dxa"/>
            <w:bottom w:w="0" w:type="dxa"/>
            <w:right w:w="108" w:type="dxa"/>
          </w:tblCellMar>
        </w:tblPrEx>
        <w:trPr>
          <w:trHeight w:val="20" w:hRule="atLeast"/>
        </w:trPr>
        <w:tc>
          <w:tcPr>
            <w:tcW w:w="116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林地</w:t>
            </w:r>
          </w:p>
        </w:tc>
        <w:tc>
          <w:tcPr>
            <w:tcW w:w="329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竹林、杉树</w:t>
            </w:r>
          </w:p>
        </w:tc>
      </w:tr>
      <w:tr>
        <w:tblPrEx>
          <w:tblCellMar>
            <w:top w:w="0" w:type="dxa"/>
            <w:left w:w="108" w:type="dxa"/>
            <w:bottom w:w="0" w:type="dxa"/>
            <w:right w:w="108" w:type="dxa"/>
          </w:tblCellMar>
        </w:tblPrEx>
        <w:trPr>
          <w:trHeight w:val="20" w:hRule="atLeast"/>
        </w:trPr>
        <w:tc>
          <w:tcPr>
            <w:tcW w:w="1162" w:type="pct"/>
            <w:vMerge w:val="continue"/>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p>
        </w:tc>
        <w:tc>
          <w:tcPr>
            <w:tcW w:w="542"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坑塘水面</w:t>
            </w:r>
          </w:p>
        </w:tc>
        <w:tc>
          <w:tcPr>
            <w:tcW w:w="3294"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四大家鱼、克氏原鳌虾（小龙虾）</w:t>
            </w:r>
          </w:p>
        </w:tc>
      </w:tr>
      <w:tr>
        <w:tblPrEx>
          <w:tblCellMar>
            <w:top w:w="0" w:type="dxa"/>
            <w:left w:w="108" w:type="dxa"/>
            <w:bottom w:w="0" w:type="dxa"/>
            <w:right w:w="108" w:type="dxa"/>
          </w:tblCellMar>
        </w:tblPrEx>
        <w:trPr>
          <w:trHeight w:val="20" w:hRule="atLeast"/>
        </w:trPr>
        <w:tc>
          <w:tcPr>
            <w:tcW w:w="1162" w:type="pct"/>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基本设施状况</w:t>
            </w:r>
          </w:p>
        </w:tc>
        <w:tc>
          <w:tcPr>
            <w:tcW w:w="542"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耕地</w:t>
            </w:r>
          </w:p>
        </w:tc>
        <w:tc>
          <w:tcPr>
            <w:tcW w:w="3294"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所在区域具有普遍性、适宜性的种植制度下，宗地所在区域道路通达且水源供给有保障、宗地内土地平整、大小适中、形状规则、有基本的排水与灌溉设施且田间路网密度适中。</w:t>
            </w:r>
          </w:p>
        </w:tc>
      </w:tr>
      <w:tr>
        <w:tblPrEx>
          <w:tblCellMar>
            <w:top w:w="0" w:type="dxa"/>
            <w:left w:w="108" w:type="dxa"/>
            <w:bottom w:w="0" w:type="dxa"/>
            <w:right w:w="108" w:type="dxa"/>
          </w:tblCellMar>
        </w:tblPrEx>
        <w:trPr>
          <w:trHeight w:val="20" w:hRule="atLeast"/>
        </w:trPr>
        <w:tc>
          <w:tcPr>
            <w:tcW w:w="1162" w:type="pct"/>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542"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林地</w:t>
            </w:r>
          </w:p>
        </w:tc>
        <w:tc>
          <w:tcPr>
            <w:tcW w:w="3294"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所在区域具有普遍性、适宜性的种植制度下，宗地所在区域道路通达，宗地内有集材道。</w:t>
            </w:r>
          </w:p>
        </w:tc>
      </w:tr>
      <w:tr>
        <w:tblPrEx>
          <w:tblCellMar>
            <w:top w:w="0" w:type="dxa"/>
            <w:left w:w="108" w:type="dxa"/>
            <w:bottom w:w="0" w:type="dxa"/>
            <w:right w:w="108" w:type="dxa"/>
          </w:tblCellMar>
        </w:tblPrEx>
        <w:trPr>
          <w:trHeight w:val="20" w:hRule="atLeast"/>
        </w:trPr>
        <w:tc>
          <w:tcPr>
            <w:tcW w:w="116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542"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坑塘水面</w:t>
            </w:r>
          </w:p>
        </w:tc>
        <w:tc>
          <w:tcPr>
            <w:tcW w:w="3294"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所在区域具有普遍性、适宜性的养殖制度下，宗地所在区域道路通达且有水源保障，宗地内实现通电、有基本的排水与引水设施、大小适中、形状规则。</w:t>
            </w:r>
          </w:p>
        </w:tc>
      </w:tr>
    </w:tbl>
    <w:p>
      <w:pPr>
        <w:adjustRightInd w:val="0"/>
        <w:snapToGrid w:val="0"/>
        <w:spacing w:line="360" w:lineRule="auto"/>
        <w:ind w:firstLine="630"/>
        <w:jc w:val="left"/>
        <w:rPr>
          <w:rFonts w:hint="eastAsia" w:ascii="仿宋" w:hAnsi="仿宋" w:eastAsia="仿宋" w:cs="仿宋"/>
          <w:sz w:val="30"/>
          <w:szCs w:val="30"/>
          <w:lang w:val="en-US" w:eastAsia="zh-CN"/>
        </w:rPr>
      </w:pPr>
    </w:p>
    <w:p>
      <w:pPr>
        <w:numPr>
          <w:ilvl w:val="0"/>
          <w:numId w:val="2"/>
        </w:numPr>
        <w:adjustRightInd w:val="0"/>
        <w:snapToGrid w:val="0"/>
        <w:spacing w:line="360" w:lineRule="auto"/>
        <w:ind w:firstLine="63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崇阳县农用地基准地价结果</w:t>
      </w:r>
    </w:p>
    <w:tbl>
      <w:tblPr>
        <w:tblStyle w:val="4"/>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1569"/>
        <w:gridCol w:w="2290"/>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2" w:type="pct"/>
            <w:vAlign w:val="center"/>
          </w:tcPr>
          <w:p>
            <w:pPr>
              <w:adjustRightInd w:val="0"/>
              <w:snapToGrid w:val="0"/>
              <w:spacing w:line="360" w:lineRule="auto"/>
              <w:ind w:firstLine="63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地类</w:t>
            </w:r>
          </w:p>
        </w:tc>
        <w:tc>
          <w:tcPr>
            <w:tcW w:w="902"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级别</w:t>
            </w:r>
          </w:p>
        </w:tc>
        <w:tc>
          <w:tcPr>
            <w:tcW w:w="1316" w:type="pct"/>
            <w:vAlign w:val="center"/>
          </w:tcPr>
          <w:p>
            <w:pPr>
              <w:adjustRightInd w:val="0"/>
              <w:snapToGrid w:val="0"/>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基准地价</w:t>
            </w:r>
          </w:p>
          <w:p>
            <w:pPr>
              <w:adjustRightInd w:val="0"/>
              <w:snapToGrid w:val="0"/>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（元/平方米）</w:t>
            </w:r>
          </w:p>
        </w:tc>
        <w:tc>
          <w:tcPr>
            <w:tcW w:w="1557"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基准地价</w:t>
            </w:r>
          </w:p>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2" w:type="pct"/>
            <w:vMerge w:val="restart"/>
            <w:vAlign w:val="center"/>
          </w:tcPr>
          <w:p>
            <w:pPr>
              <w:adjustRightInd w:val="0"/>
              <w:snapToGrid w:val="0"/>
              <w:spacing w:line="360" w:lineRule="auto"/>
              <w:ind w:firstLine="63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耕地</w:t>
            </w:r>
          </w:p>
        </w:tc>
        <w:tc>
          <w:tcPr>
            <w:tcW w:w="902"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1级</w:t>
            </w:r>
          </w:p>
        </w:tc>
        <w:tc>
          <w:tcPr>
            <w:tcW w:w="1316"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23.81</w:t>
            </w:r>
          </w:p>
        </w:tc>
        <w:tc>
          <w:tcPr>
            <w:tcW w:w="1557"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2" w:type="pct"/>
            <w:vMerge w:val="continue"/>
            <w:vAlign w:val="center"/>
          </w:tcPr>
          <w:p>
            <w:pPr>
              <w:adjustRightInd w:val="0"/>
              <w:snapToGrid w:val="0"/>
              <w:spacing w:line="360" w:lineRule="auto"/>
              <w:ind w:firstLine="630"/>
              <w:jc w:val="both"/>
              <w:rPr>
                <w:rFonts w:hint="eastAsia" w:ascii="仿宋" w:hAnsi="仿宋" w:eastAsia="仿宋" w:cs="仿宋"/>
                <w:sz w:val="28"/>
                <w:szCs w:val="28"/>
                <w:lang w:val="en-US" w:eastAsia="zh-CN"/>
              </w:rPr>
            </w:pPr>
          </w:p>
        </w:tc>
        <w:tc>
          <w:tcPr>
            <w:tcW w:w="902"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2级</w:t>
            </w:r>
          </w:p>
        </w:tc>
        <w:tc>
          <w:tcPr>
            <w:tcW w:w="1316"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21.97</w:t>
            </w:r>
          </w:p>
        </w:tc>
        <w:tc>
          <w:tcPr>
            <w:tcW w:w="1557"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2" w:type="pct"/>
            <w:vMerge w:val="continue"/>
            <w:vAlign w:val="center"/>
          </w:tcPr>
          <w:p>
            <w:pPr>
              <w:adjustRightInd w:val="0"/>
              <w:snapToGrid w:val="0"/>
              <w:spacing w:line="360" w:lineRule="auto"/>
              <w:ind w:firstLine="630"/>
              <w:jc w:val="both"/>
              <w:rPr>
                <w:rFonts w:hint="eastAsia" w:ascii="仿宋" w:hAnsi="仿宋" w:eastAsia="仿宋" w:cs="仿宋"/>
                <w:sz w:val="28"/>
                <w:szCs w:val="28"/>
                <w:lang w:val="en-US" w:eastAsia="zh-CN"/>
              </w:rPr>
            </w:pPr>
          </w:p>
        </w:tc>
        <w:tc>
          <w:tcPr>
            <w:tcW w:w="902"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3级</w:t>
            </w:r>
          </w:p>
        </w:tc>
        <w:tc>
          <w:tcPr>
            <w:tcW w:w="1316"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20.05</w:t>
            </w:r>
          </w:p>
        </w:tc>
        <w:tc>
          <w:tcPr>
            <w:tcW w:w="1557"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2" w:type="pct"/>
            <w:vMerge w:val="continue"/>
            <w:vAlign w:val="center"/>
          </w:tcPr>
          <w:p>
            <w:pPr>
              <w:adjustRightInd w:val="0"/>
              <w:snapToGrid w:val="0"/>
              <w:spacing w:line="360" w:lineRule="auto"/>
              <w:ind w:firstLine="630"/>
              <w:jc w:val="both"/>
              <w:rPr>
                <w:rFonts w:hint="eastAsia" w:ascii="仿宋" w:hAnsi="仿宋" w:eastAsia="仿宋" w:cs="仿宋"/>
                <w:sz w:val="28"/>
                <w:szCs w:val="28"/>
                <w:lang w:val="en-US" w:eastAsia="zh-CN"/>
              </w:rPr>
            </w:pPr>
          </w:p>
        </w:tc>
        <w:tc>
          <w:tcPr>
            <w:tcW w:w="902"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4级</w:t>
            </w:r>
          </w:p>
        </w:tc>
        <w:tc>
          <w:tcPr>
            <w:tcW w:w="1316"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17.97</w:t>
            </w:r>
          </w:p>
        </w:tc>
        <w:tc>
          <w:tcPr>
            <w:tcW w:w="1557"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2" w:type="pct"/>
            <w:vMerge w:val="restart"/>
            <w:vAlign w:val="center"/>
          </w:tcPr>
          <w:p>
            <w:pPr>
              <w:adjustRightInd w:val="0"/>
              <w:snapToGrid w:val="0"/>
              <w:spacing w:line="360" w:lineRule="auto"/>
              <w:ind w:firstLine="63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林地</w:t>
            </w:r>
          </w:p>
        </w:tc>
        <w:tc>
          <w:tcPr>
            <w:tcW w:w="902"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1级</w:t>
            </w:r>
          </w:p>
        </w:tc>
        <w:tc>
          <w:tcPr>
            <w:tcW w:w="1316"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15.90</w:t>
            </w:r>
          </w:p>
        </w:tc>
        <w:tc>
          <w:tcPr>
            <w:tcW w:w="1557"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2" w:type="pct"/>
            <w:vMerge w:val="continue"/>
            <w:vAlign w:val="center"/>
          </w:tcPr>
          <w:p>
            <w:pPr>
              <w:adjustRightInd w:val="0"/>
              <w:snapToGrid w:val="0"/>
              <w:spacing w:line="360" w:lineRule="auto"/>
              <w:ind w:firstLine="630"/>
              <w:jc w:val="both"/>
              <w:rPr>
                <w:rFonts w:hint="eastAsia" w:ascii="仿宋" w:hAnsi="仿宋" w:eastAsia="仿宋" w:cs="仿宋"/>
                <w:sz w:val="28"/>
                <w:szCs w:val="28"/>
                <w:lang w:val="en-US" w:eastAsia="zh-CN"/>
              </w:rPr>
            </w:pPr>
          </w:p>
        </w:tc>
        <w:tc>
          <w:tcPr>
            <w:tcW w:w="902"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2级</w:t>
            </w:r>
          </w:p>
        </w:tc>
        <w:tc>
          <w:tcPr>
            <w:tcW w:w="1316"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14.72</w:t>
            </w:r>
          </w:p>
        </w:tc>
        <w:tc>
          <w:tcPr>
            <w:tcW w:w="1557"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2" w:type="pct"/>
            <w:vMerge w:val="continue"/>
            <w:vAlign w:val="center"/>
          </w:tcPr>
          <w:p>
            <w:pPr>
              <w:adjustRightInd w:val="0"/>
              <w:snapToGrid w:val="0"/>
              <w:spacing w:line="360" w:lineRule="auto"/>
              <w:ind w:firstLine="630"/>
              <w:jc w:val="both"/>
              <w:rPr>
                <w:rFonts w:hint="eastAsia" w:ascii="仿宋" w:hAnsi="仿宋" w:eastAsia="仿宋" w:cs="仿宋"/>
                <w:sz w:val="28"/>
                <w:szCs w:val="28"/>
                <w:lang w:val="en-US" w:eastAsia="zh-CN"/>
              </w:rPr>
            </w:pPr>
          </w:p>
        </w:tc>
        <w:tc>
          <w:tcPr>
            <w:tcW w:w="902"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3级</w:t>
            </w:r>
          </w:p>
        </w:tc>
        <w:tc>
          <w:tcPr>
            <w:tcW w:w="1316"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13.07</w:t>
            </w:r>
          </w:p>
        </w:tc>
        <w:tc>
          <w:tcPr>
            <w:tcW w:w="1557"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2" w:type="pct"/>
            <w:vMerge w:val="restart"/>
            <w:noWrap/>
            <w:vAlign w:val="center"/>
          </w:tcPr>
          <w:p>
            <w:pPr>
              <w:adjustRightInd w:val="0"/>
              <w:snapToGrid w:val="0"/>
              <w:spacing w:line="360" w:lineRule="auto"/>
              <w:ind w:firstLine="63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坑塘水面</w:t>
            </w:r>
          </w:p>
        </w:tc>
        <w:tc>
          <w:tcPr>
            <w:tcW w:w="902"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1级</w:t>
            </w:r>
          </w:p>
        </w:tc>
        <w:tc>
          <w:tcPr>
            <w:tcW w:w="1316"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26.89</w:t>
            </w:r>
          </w:p>
        </w:tc>
        <w:tc>
          <w:tcPr>
            <w:tcW w:w="1557"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2" w:type="pct"/>
            <w:vMerge w:val="continue"/>
            <w:vAlign w:val="center"/>
          </w:tcPr>
          <w:p>
            <w:pPr>
              <w:adjustRightInd w:val="0"/>
              <w:snapToGrid w:val="0"/>
              <w:spacing w:line="360" w:lineRule="auto"/>
              <w:ind w:firstLine="630"/>
              <w:jc w:val="both"/>
              <w:rPr>
                <w:rFonts w:hint="eastAsia" w:ascii="仿宋" w:hAnsi="仿宋" w:eastAsia="仿宋" w:cs="仿宋"/>
                <w:sz w:val="28"/>
                <w:szCs w:val="28"/>
                <w:lang w:val="en-US" w:eastAsia="zh-CN"/>
              </w:rPr>
            </w:pPr>
          </w:p>
        </w:tc>
        <w:tc>
          <w:tcPr>
            <w:tcW w:w="902"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2级</w:t>
            </w:r>
          </w:p>
        </w:tc>
        <w:tc>
          <w:tcPr>
            <w:tcW w:w="1316"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24.72</w:t>
            </w:r>
          </w:p>
        </w:tc>
        <w:tc>
          <w:tcPr>
            <w:tcW w:w="1557"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2" w:type="pct"/>
            <w:vMerge w:val="continue"/>
            <w:vAlign w:val="center"/>
          </w:tcPr>
          <w:p>
            <w:pPr>
              <w:adjustRightInd w:val="0"/>
              <w:snapToGrid w:val="0"/>
              <w:spacing w:line="360" w:lineRule="auto"/>
              <w:ind w:firstLine="630"/>
              <w:jc w:val="both"/>
              <w:rPr>
                <w:rFonts w:hint="eastAsia" w:ascii="仿宋" w:hAnsi="仿宋" w:eastAsia="仿宋" w:cs="仿宋"/>
                <w:sz w:val="28"/>
                <w:szCs w:val="28"/>
                <w:lang w:val="en-US" w:eastAsia="zh-CN"/>
              </w:rPr>
            </w:pPr>
          </w:p>
        </w:tc>
        <w:tc>
          <w:tcPr>
            <w:tcW w:w="902"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3级</w:t>
            </w:r>
          </w:p>
        </w:tc>
        <w:tc>
          <w:tcPr>
            <w:tcW w:w="1316"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22.13</w:t>
            </w:r>
          </w:p>
        </w:tc>
        <w:tc>
          <w:tcPr>
            <w:tcW w:w="1557" w:type="pct"/>
            <w:vAlign w:val="center"/>
          </w:tcPr>
          <w:p>
            <w:pPr>
              <w:adjustRightInd w:val="0"/>
              <w:snapToGrid w:val="0"/>
              <w:spacing w:line="360" w:lineRule="auto"/>
              <w:ind w:firstLine="63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1.48</w:t>
            </w:r>
          </w:p>
        </w:tc>
      </w:tr>
    </w:tbl>
    <w:p>
      <w:pPr>
        <w:adjustRightInd w:val="0"/>
        <w:snapToGrid w:val="0"/>
        <w:spacing w:line="360" w:lineRule="auto"/>
        <w:ind w:firstLine="630"/>
        <w:jc w:val="left"/>
        <w:rPr>
          <w:rFonts w:hint="eastAsia" w:ascii="仿宋" w:hAnsi="仿宋" w:eastAsia="仿宋" w:cs="仿宋"/>
          <w:b/>
          <w:bCs/>
          <w:sz w:val="30"/>
          <w:szCs w:val="30"/>
          <w:lang w:eastAsia="zh-CN"/>
        </w:rPr>
      </w:pPr>
    </w:p>
    <w:p>
      <w:pPr>
        <w:adjustRightInd w:val="0"/>
        <w:snapToGrid w:val="0"/>
        <w:spacing w:line="360" w:lineRule="auto"/>
        <w:ind w:firstLine="630"/>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二、崇阳县集体建设用地定级与基准地价成果</w:t>
      </w:r>
    </w:p>
    <w:p>
      <w:pPr>
        <w:adjustRightInd w:val="0"/>
        <w:snapToGrid w:val="0"/>
        <w:spacing w:line="360" w:lineRule="auto"/>
        <w:ind w:firstLine="630"/>
        <w:jc w:val="left"/>
        <w:rPr>
          <w:rFonts w:hint="eastAsia" w:ascii="仿宋" w:hAnsi="仿宋" w:eastAsia="仿宋" w:cs="仿宋"/>
          <w:b/>
          <w:bCs/>
          <w:sz w:val="30"/>
          <w:szCs w:val="30"/>
        </w:rPr>
      </w:pPr>
      <w:r>
        <w:rPr>
          <w:rFonts w:hint="eastAsia" w:ascii="仿宋" w:hAnsi="仿宋" w:eastAsia="仿宋" w:cs="仿宋"/>
          <w:b/>
          <w:bCs/>
          <w:sz w:val="30"/>
          <w:szCs w:val="30"/>
        </w:rPr>
        <w:t>1</w:t>
      </w:r>
      <w:r>
        <w:rPr>
          <w:rFonts w:hint="eastAsia" w:ascii="仿宋" w:hAnsi="仿宋" w:eastAsia="仿宋" w:cs="仿宋"/>
          <w:b/>
          <w:bCs/>
          <w:sz w:val="30"/>
          <w:szCs w:val="30"/>
          <w:lang w:val="en-US" w:eastAsia="zh-CN"/>
        </w:rPr>
        <w:t>.</w:t>
      </w:r>
      <w:r>
        <w:rPr>
          <w:rFonts w:hint="eastAsia" w:ascii="仿宋" w:hAnsi="仿宋" w:eastAsia="仿宋" w:cs="仿宋"/>
          <w:b/>
          <w:bCs/>
          <w:sz w:val="30"/>
          <w:szCs w:val="30"/>
        </w:rPr>
        <w:t>集体建设用地评价范围。</w:t>
      </w:r>
    </w:p>
    <w:p>
      <w:pPr>
        <w:adjustRightInd w:val="0"/>
        <w:snapToGrid w:val="0"/>
        <w:spacing w:line="360" w:lineRule="auto"/>
        <w:ind w:firstLine="630"/>
        <w:jc w:val="left"/>
        <w:rPr>
          <w:rFonts w:hint="eastAsia" w:ascii="仿宋" w:hAnsi="仿宋" w:eastAsia="仿宋" w:cs="仿宋"/>
          <w:sz w:val="30"/>
          <w:szCs w:val="30"/>
        </w:rPr>
      </w:pPr>
      <w:r>
        <w:rPr>
          <w:rFonts w:hint="eastAsia" w:ascii="仿宋" w:hAnsi="仿宋" w:eastAsia="仿宋" w:cs="仿宋"/>
          <w:sz w:val="30"/>
          <w:szCs w:val="30"/>
        </w:rPr>
        <w:t>集体建设用地</w:t>
      </w:r>
      <w:r>
        <w:rPr>
          <w:rFonts w:hint="eastAsia" w:ascii="仿宋" w:hAnsi="仿宋" w:eastAsia="仿宋" w:cs="仿宋"/>
          <w:sz w:val="30"/>
          <w:szCs w:val="30"/>
          <w:lang w:eastAsia="zh-CN"/>
        </w:rPr>
        <w:t>估价对象为</w:t>
      </w:r>
      <w:r>
        <w:rPr>
          <w:rFonts w:hint="eastAsia" w:ascii="仿宋" w:hAnsi="仿宋" w:eastAsia="仿宋" w:cs="仿宋"/>
          <w:sz w:val="30"/>
          <w:szCs w:val="30"/>
        </w:rPr>
        <w:t>崇阳县行政辖区范围内的现有集体建设用地，包括集体经营性建设用地和宅基地</w:t>
      </w:r>
      <w:r>
        <w:rPr>
          <w:rFonts w:hint="eastAsia" w:ascii="仿宋" w:hAnsi="仿宋" w:eastAsia="仿宋" w:cs="仿宋"/>
          <w:sz w:val="30"/>
          <w:szCs w:val="30"/>
          <w:lang w:eastAsia="zh-CN"/>
        </w:rPr>
        <w:t>，评价区内</w:t>
      </w:r>
      <w:r>
        <w:rPr>
          <w:rFonts w:hint="eastAsia" w:ascii="仿宋" w:hAnsi="仿宋" w:eastAsia="仿宋" w:cs="仿宋"/>
          <w:sz w:val="30"/>
          <w:szCs w:val="30"/>
        </w:rPr>
        <w:t>总面积为6437.90公顷。</w:t>
      </w:r>
    </w:p>
    <w:p>
      <w:pPr>
        <w:pStyle w:val="2"/>
        <w:numPr>
          <w:ilvl w:val="0"/>
          <w:numId w:val="0"/>
        </w:numPr>
        <w:ind w:firstLine="602" w:firstLineChars="200"/>
        <w:jc w:val="both"/>
        <w:rPr>
          <w:rFonts w:hint="eastAsia" w:ascii="仿宋" w:hAnsi="仿宋" w:eastAsia="仿宋" w:cs="仿宋"/>
          <w:b/>
          <w:bCs/>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崇阳县集体建设用地基准地价内涵</w:t>
      </w:r>
    </w:p>
    <w:tbl>
      <w:tblPr>
        <w:tblStyle w:val="4"/>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1276"/>
        <w:gridCol w:w="1701"/>
        <w:gridCol w:w="1701"/>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用途</w:t>
            </w:r>
          </w:p>
        </w:tc>
        <w:tc>
          <w:tcPr>
            <w:tcW w:w="1275"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商服用地</w:t>
            </w:r>
          </w:p>
        </w:tc>
        <w:tc>
          <w:tcPr>
            <w:tcW w:w="1276"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住宅用地</w:t>
            </w:r>
          </w:p>
        </w:tc>
        <w:tc>
          <w:tcPr>
            <w:tcW w:w="1701"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工矿仓储用地</w:t>
            </w:r>
          </w:p>
        </w:tc>
        <w:tc>
          <w:tcPr>
            <w:tcW w:w="1701"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公服用地（一）</w:t>
            </w:r>
          </w:p>
        </w:tc>
        <w:tc>
          <w:tcPr>
            <w:tcW w:w="1554"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公服用地（二）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评估基准日</w:t>
            </w:r>
          </w:p>
        </w:tc>
        <w:tc>
          <w:tcPr>
            <w:tcW w:w="7507" w:type="dxa"/>
            <w:gridSpan w:val="5"/>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2019年12月31日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设定产权状况</w:t>
            </w:r>
          </w:p>
        </w:tc>
        <w:tc>
          <w:tcPr>
            <w:tcW w:w="7507" w:type="dxa"/>
            <w:gridSpan w:val="5"/>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在符合规划和用途管制前提下，土地所有者和使用者分别取得合法集体土地所有权证和使用权证情况下的集体建设用地使用权出让价格，在土地利用状况上无他项权利限制。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土地开发程度</w:t>
            </w:r>
          </w:p>
        </w:tc>
        <w:tc>
          <w:tcPr>
            <w:tcW w:w="1275"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四通一平</w:t>
            </w:r>
          </w:p>
        </w:tc>
        <w:tc>
          <w:tcPr>
            <w:tcW w:w="1276"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四通一平</w:t>
            </w:r>
          </w:p>
        </w:tc>
        <w:tc>
          <w:tcPr>
            <w:tcW w:w="1701"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四通一平</w:t>
            </w:r>
          </w:p>
        </w:tc>
        <w:tc>
          <w:tcPr>
            <w:tcW w:w="1701"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四通一平</w:t>
            </w:r>
          </w:p>
        </w:tc>
        <w:tc>
          <w:tcPr>
            <w:tcW w:w="1554"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四通一平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设定容积率</w:t>
            </w:r>
          </w:p>
        </w:tc>
        <w:tc>
          <w:tcPr>
            <w:tcW w:w="1275"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1.2</w:t>
            </w:r>
          </w:p>
        </w:tc>
        <w:tc>
          <w:tcPr>
            <w:tcW w:w="1276"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1.2</w:t>
            </w:r>
          </w:p>
        </w:tc>
        <w:tc>
          <w:tcPr>
            <w:tcW w:w="1701"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1</w:t>
            </w:r>
          </w:p>
        </w:tc>
        <w:tc>
          <w:tcPr>
            <w:tcW w:w="1701"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1.2</w:t>
            </w:r>
          </w:p>
        </w:tc>
        <w:tc>
          <w:tcPr>
            <w:tcW w:w="1554"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土地使用年期</w:t>
            </w:r>
          </w:p>
        </w:tc>
        <w:tc>
          <w:tcPr>
            <w:tcW w:w="1275"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40年</w:t>
            </w:r>
          </w:p>
        </w:tc>
        <w:tc>
          <w:tcPr>
            <w:tcW w:w="1276"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70年</w:t>
            </w:r>
          </w:p>
        </w:tc>
        <w:tc>
          <w:tcPr>
            <w:tcW w:w="1701"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50年</w:t>
            </w:r>
          </w:p>
        </w:tc>
        <w:tc>
          <w:tcPr>
            <w:tcW w:w="1701"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50年</w:t>
            </w:r>
          </w:p>
        </w:tc>
        <w:tc>
          <w:tcPr>
            <w:tcW w:w="1554" w:type="dxa"/>
            <w:vAlign w:val="center"/>
          </w:tcPr>
          <w:p>
            <w:pPr>
              <w:pStyle w:val="2"/>
              <w:spacing w:line="400" w:lineRule="exact"/>
              <w:ind w:firstLine="0"/>
              <w:jc w:val="center"/>
              <w:rPr>
                <w:rFonts w:hint="eastAsia" w:ascii="仿宋" w:hAnsi="仿宋" w:eastAsia="仿宋" w:cs="仿宋"/>
                <w:sz w:val="30"/>
                <w:szCs w:val="30"/>
              </w:rPr>
            </w:pPr>
            <w:r>
              <w:rPr>
                <w:rFonts w:hint="eastAsia" w:ascii="仿宋" w:hAnsi="仿宋" w:eastAsia="仿宋" w:cs="仿宋"/>
                <w:sz w:val="30"/>
                <w:szCs w:val="30"/>
              </w:rPr>
              <w:t>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2" w:type="dxa"/>
            <w:gridSpan w:val="6"/>
            <w:vAlign w:val="center"/>
          </w:tcPr>
          <w:p>
            <w:pPr>
              <w:pStyle w:val="2"/>
              <w:spacing w:line="400" w:lineRule="exact"/>
              <w:ind w:firstLine="0"/>
              <w:rPr>
                <w:rFonts w:hint="eastAsia" w:ascii="仿宋" w:hAnsi="仿宋" w:eastAsia="仿宋" w:cs="仿宋"/>
                <w:sz w:val="30"/>
                <w:szCs w:val="30"/>
              </w:rPr>
            </w:pPr>
            <w:r>
              <w:rPr>
                <w:rFonts w:hint="eastAsia" w:ascii="仿宋" w:hAnsi="仿宋" w:eastAsia="仿宋" w:cs="仿宋"/>
                <w:sz w:val="30"/>
                <w:szCs w:val="30"/>
              </w:rPr>
              <w:t>（1）集体住宅用地是指农村宅基地、村镇社区公寓和建于集体土地上的保障性住房用地；</w:t>
            </w:r>
          </w:p>
          <w:p>
            <w:pPr>
              <w:pStyle w:val="2"/>
              <w:spacing w:line="400" w:lineRule="exact"/>
              <w:ind w:firstLine="0"/>
              <w:rPr>
                <w:rFonts w:hint="eastAsia" w:ascii="仿宋" w:hAnsi="仿宋" w:eastAsia="仿宋" w:cs="仿宋"/>
                <w:sz w:val="30"/>
                <w:szCs w:val="30"/>
              </w:rPr>
            </w:pPr>
            <w:r>
              <w:rPr>
                <w:rFonts w:hint="eastAsia" w:ascii="仿宋" w:hAnsi="仿宋" w:eastAsia="仿宋" w:cs="仿宋"/>
                <w:sz w:val="30"/>
                <w:szCs w:val="30"/>
              </w:rPr>
              <w:t>（2）集体经营性建设用地：是指具有生产经营性质的农村建设用地，包括农村集体经济组织使用乡(镇)土地利用总体规划确定的建设用地兴办企业或者与其他单位、个人以土地使用权入股、联营等形式共同举办企业、商业所使用的农村集体建设用地，如过去的乡镇企业和招商引资用地；</w:t>
            </w:r>
          </w:p>
          <w:p>
            <w:pPr>
              <w:pStyle w:val="2"/>
              <w:spacing w:line="400" w:lineRule="exact"/>
              <w:ind w:firstLine="0"/>
              <w:rPr>
                <w:rFonts w:hint="eastAsia" w:ascii="仿宋" w:hAnsi="仿宋" w:eastAsia="仿宋" w:cs="仿宋"/>
                <w:sz w:val="30"/>
                <w:szCs w:val="30"/>
              </w:rPr>
            </w:pPr>
            <w:r>
              <w:rPr>
                <w:rFonts w:hint="eastAsia" w:ascii="仿宋" w:hAnsi="仿宋" w:eastAsia="仿宋" w:cs="仿宋"/>
                <w:sz w:val="30"/>
                <w:szCs w:val="30"/>
              </w:rPr>
              <w:t>（3）本次集体建设用地基准地价中设定的土地开发程度“四通一平”指宗地红线外四通：通水、通电、通路、通讯和宗地红线内土地平整；；</w:t>
            </w:r>
          </w:p>
          <w:p>
            <w:pPr>
              <w:pStyle w:val="2"/>
              <w:spacing w:line="400" w:lineRule="exact"/>
              <w:ind w:firstLine="0"/>
              <w:rPr>
                <w:rFonts w:hint="eastAsia" w:ascii="仿宋" w:hAnsi="仿宋" w:eastAsia="仿宋" w:cs="仿宋"/>
                <w:sz w:val="30"/>
                <w:szCs w:val="30"/>
              </w:rPr>
            </w:pPr>
            <w:r>
              <w:rPr>
                <w:rFonts w:hint="eastAsia" w:ascii="仿宋" w:hAnsi="仿宋" w:eastAsia="仿宋" w:cs="仿宋"/>
                <w:sz w:val="30"/>
                <w:szCs w:val="30"/>
              </w:rPr>
              <w:t>（4）各用途集体建设用地的价格为设定内涵条件下的价格，非现状条件下的价格。</w:t>
            </w:r>
          </w:p>
        </w:tc>
      </w:tr>
    </w:tbl>
    <w:p>
      <w:pPr>
        <w:ind w:firstLine="602" w:firstLineChars="200"/>
        <w:jc w:val="both"/>
        <w:rPr>
          <w:rFonts w:hint="eastAsia" w:ascii="仿宋" w:hAnsi="仿宋" w:eastAsia="仿宋" w:cs="仿宋"/>
          <w:b/>
          <w:bCs/>
          <w:sz w:val="30"/>
          <w:szCs w:val="30"/>
          <w:lang w:val="en-US" w:eastAsia="zh-CN"/>
        </w:rPr>
      </w:pPr>
    </w:p>
    <w:p>
      <w:pPr>
        <w:ind w:firstLine="602" w:firstLineChars="200"/>
        <w:jc w:val="both"/>
        <w:rPr>
          <w:rFonts w:hint="eastAsia" w:ascii="仿宋" w:hAnsi="仿宋" w:eastAsia="仿宋" w:cs="仿宋"/>
          <w:b/>
          <w:bCs/>
          <w:sz w:val="30"/>
          <w:szCs w:val="30"/>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崇阳县集体建设用地基准地价结果</w:t>
      </w:r>
    </w:p>
    <w:p>
      <w:pPr>
        <w:ind w:right="420"/>
        <w:jc w:val="right"/>
        <w:rPr>
          <w:rFonts w:ascii="宋体" w:hAnsi="宋体"/>
          <w:sz w:val="24"/>
          <w:szCs w:val="24"/>
        </w:rPr>
      </w:pPr>
      <w:r>
        <w:rPr>
          <w:rFonts w:hint="eastAsia" w:ascii="宋体" w:hAnsi="宋体"/>
          <w:sz w:val="24"/>
          <w:szCs w:val="24"/>
        </w:rPr>
        <w:t>（元/m</w:t>
      </w:r>
      <w:r>
        <w:rPr>
          <w:rFonts w:hint="eastAsia" w:ascii="宋体" w:hAnsi="宋体"/>
          <w:sz w:val="24"/>
          <w:szCs w:val="24"/>
          <w:vertAlign w:val="superscript"/>
        </w:rPr>
        <w:t>2</w:t>
      </w:r>
      <w:r>
        <w:rPr>
          <w:rFonts w:hint="eastAsia" w:ascii="宋体" w:hAnsi="宋体"/>
          <w:sz w:val="24"/>
          <w:szCs w:val="24"/>
        </w:rPr>
        <w:t>）</w:t>
      </w:r>
    </w:p>
    <w:tbl>
      <w:tblPr>
        <w:tblStyle w:val="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1483"/>
        <w:gridCol w:w="1639"/>
        <w:gridCol w:w="1638"/>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地类</w:t>
            </w:r>
          </w:p>
        </w:tc>
        <w:tc>
          <w:tcPr>
            <w:tcW w:w="1483"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Ⅰ级</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II级</w:t>
            </w:r>
          </w:p>
        </w:tc>
        <w:tc>
          <w:tcPr>
            <w:tcW w:w="1638"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III级</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商业</w:t>
            </w:r>
          </w:p>
        </w:tc>
        <w:tc>
          <w:tcPr>
            <w:tcW w:w="1483"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182</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155</w:t>
            </w:r>
          </w:p>
        </w:tc>
        <w:tc>
          <w:tcPr>
            <w:tcW w:w="1638"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142</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住宅</w:t>
            </w:r>
          </w:p>
        </w:tc>
        <w:tc>
          <w:tcPr>
            <w:tcW w:w="1483"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153</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139</w:t>
            </w:r>
          </w:p>
        </w:tc>
        <w:tc>
          <w:tcPr>
            <w:tcW w:w="1638"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128</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工业</w:t>
            </w:r>
          </w:p>
        </w:tc>
        <w:tc>
          <w:tcPr>
            <w:tcW w:w="1483"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103</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100</w:t>
            </w:r>
          </w:p>
        </w:tc>
        <w:tc>
          <w:tcPr>
            <w:tcW w:w="1638"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98</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公服用地（类型一）</w:t>
            </w:r>
          </w:p>
        </w:tc>
        <w:tc>
          <w:tcPr>
            <w:tcW w:w="1483"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120</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112</w:t>
            </w:r>
          </w:p>
        </w:tc>
        <w:tc>
          <w:tcPr>
            <w:tcW w:w="1638"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106</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公服用地（类型二）</w:t>
            </w:r>
          </w:p>
        </w:tc>
        <w:tc>
          <w:tcPr>
            <w:tcW w:w="1483"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108</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104</w:t>
            </w:r>
          </w:p>
        </w:tc>
        <w:tc>
          <w:tcPr>
            <w:tcW w:w="1638"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102</w:t>
            </w:r>
          </w:p>
        </w:tc>
        <w:tc>
          <w:tcPr>
            <w:tcW w:w="1639" w:type="dxa"/>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sz w:val="28"/>
                <w:szCs w:val="28"/>
              </w:rPr>
              <w:t>101</w:t>
            </w:r>
          </w:p>
        </w:tc>
      </w:tr>
    </w:tbl>
    <w:p>
      <w:pPr>
        <w:adjustRightInd w:val="0"/>
        <w:snapToGrid w:val="0"/>
        <w:spacing w:line="360" w:lineRule="auto"/>
        <w:ind w:firstLine="630"/>
        <w:jc w:val="left"/>
        <w:rPr>
          <w:rFonts w:hint="eastAsia" w:ascii="仿宋" w:hAnsi="仿宋" w:eastAsia="仿宋" w:cs="仿宋"/>
          <w:sz w:val="30"/>
          <w:szCs w:val="30"/>
        </w:rPr>
      </w:pPr>
    </w:p>
    <w:p>
      <w:pPr>
        <w:adjustRightInd w:val="0"/>
        <w:snapToGrid w:val="0"/>
        <w:spacing w:line="360" w:lineRule="auto"/>
        <w:ind w:firstLine="630"/>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三、崇阳县城区标定地价更新成果</w:t>
      </w:r>
    </w:p>
    <w:p>
      <w:pPr>
        <w:adjustRightInd w:val="0"/>
        <w:snapToGrid w:val="0"/>
        <w:spacing w:line="360" w:lineRule="auto"/>
        <w:ind w:firstLine="630"/>
        <w:jc w:val="left"/>
        <w:rPr>
          <w:rFonts w:hint="eastAsia" w:ascii="仿宋" w:hAnsi="仿宋" w:eastAsia="仿宋" w:cs="仿宋"/>
          <w:b/>
          <w:bCs/>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标定地价更新范围。</w:t>
      </w:r>
    </w:p>
    <w:p>
      <w:pPr>
        <w:adjustRightInd w:val="0"/>
        <w:snapToGrid w:val="0"/>
        <w:spacing w:line="360" w:lineRule="auto"/>
        <w:ind w:firstLine="630"/>
        <w:jc w:val="left"/>
        <w:rPr>
          <w:rFonts w:hint="eastAsia" w:ascii="仿宋" w:hAnsi="仿宋" w:eastAsia="仿宋" w:cs="仿宋"/>
          <w:sz w:val="30"/>
          <w:szCs w:val="30"/>
        </w:rPr>
      </w:pPr>
      <w:r>
        <w:rPr>
          <w:rFonts w:hint="eastAsia" w:ascii="仿宋" w:hAnsi="仿宋" w:eastAsia="仿宋" w:cs="仿宋"/>
          <w:sz w:val="30"/>
          <w:szCs w:val="30"/>
        </w:rPr>
        <w:t>标定地价更新范围与崇阳县</w:t>
      </w:r>
      <w:r>
        <w:rPr>
          <w:rFonts w:hint="eastAsia" w:ascii="仿宋" w:hAnsi="仿宋" w:eastAsia="仿宋" w:cs="仿宋"/>
          <w:sz w:val="30"/>
          <w:szCs w:val="30"/>
          <w:lang w:eastAsia="zh-CN"/>
        </w:rPr>
        <w:t>天城</w:t>
      </w:r>
      <w:r>
        <w:rPr>
          <w:rFonts w:hint="eastAsia" w:ascii="仿宋" w:hAnsi="仿宋" w:eastAsia="仿宋" w:cs="仿宋"/>
          <w:sz w:val="30"/>
          <w:szCs w:val="30"/>
        </w:rPr>
        <w:t>城区基准地价评价范围一致。</w:t>
      </w:r>
    </w:p>
    <w:p>
      <w:pPr>
        <w:numPr>
          <w:ilvl w:val="0"/>
          <w:numId w:val="3"/>
        </w:numPr>
        <w:adjustRightInd w:val="0"/>
        <w:snapToGrid w:val="0"/>
        <w:spacing w:line="360" w:lineRule="auto"/>
        <w:ind w:firstLine="630"/>
        <w:jc w:val="left"/>
        <w:rPr>
          <w:rFonts w:hint="default" w:ascii="仿宋" w:hAnsi="仿宋" w:eastAsia="仿宋" w:cs="仿宋"/>
          <w:b/>
          <w:bCs/>
          <w:sz w:val="30"/>
          <w:szCs w:val="30"/>
          <w:lang w:eastAsia="zh-CN"/>
        </w:rPr>
      </w:pPr>
      <w:r>
        <w:rPr>
          <w:rFonts w:hint="default" w:ascii="仿宋" w:hAnsi="仿宋" w:eastAsia="仿宋" w:cs="仿宋"/>
          <w:b/>
          <w:bCs/>
          <w:sz w:val="30"/>
          <w:szCs w:val="30"/>
          <w:lang w:eastAsia="zh-CN"/>
        </w:rPr>
        <w:t>崇阳县城区标定地价</w:t>
      </w:r>
      <w:r>
        <w:rPr>
          <w:rFonts w:hint="eastAsia" w:ascii="仿宋" w:hAnsi="仿宋" w:eastAsia="仿宋" w:cs="仿宋"/>
          <w:b/>
          <w:bCs/>
          <w:sz w:val="30"/>
          <w:szCs w:val="30"/>
          <w:lang w:eastAsia="zh-CN"/>
        </w:rPr>
        <w:t>更新</w:t>
      </w:r>
      <w:r>
        <w:rPr>
          <w:rFonts w:hint="default" w:ascii="仿宋" w:hAnsi="仿宋" w:eastAsia="仿宋" w:cs="仿宋"/>
          <w:b/>
          <w:bCs/>
          <w:sz w:val="30"/>
          <w:szCs w:val="30"/>
          <w:lang w:eastAsia="zh-CN"/>
        </w:rPr>
        <w:t>公示信息</w:t>
      </w:r>
    </w:p>
    <w:p>
      <w:pPr>
        <w:numPr>
          <w:ilvl w:val="0"/>
          <w:numId w:val="0"/>
        </w:numPr>
        <w:adjustRightInd w:val="0"/>
        <w:snapToGrid w:val="0"/>
        <w:spacing w:line="360" w:lineRule="auto"/>
        <w:jc w:val="left"/>
        <w:rPr>
          <w:rFonts w:hint="default" w:ascii="仿宋" w:hAnsi="仿宋" w:eastAsia="仿宋" w:cs="仿宋"/>
          <w:b/>
          <w:bCs/>
          <w:sz w:val="30"/>
          <w:szCs w:val="30"/>
          <w:lang w:eastAsia="zh-CN"/>
        </w:rPr>
        <w:sectPr>
          <w:pgSz w:w="11906" w:h="16838"/>
          <w:pgMar w:top="1440" w:right="1706" w:bottom="1440" w:left="1800" w:header="851" w:footer="992" w:gutter="0"/>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rPr>
          <w:rFonts w:hint="default" w:ascii="Times New Roman" w:hAnsi="Times New Roman" w:cs="Times New Roman"/>
          <w:b/>
          <w:color w:val="auto"/>
          <w:sz w:val="21"/>
          <w:szCs w:val="21"/>
          <w:highlight w:val="none"/>
        </w:rPr>
      </w:pPr>
      <w:r>
        <w:rPr>
          <w:rFonts w:hint="eastAsia" w:cs="Times New Roman"/>
          <w:color w:val="auto"/>
          <w:sz w:val="21"/>
          <w:szCs w:val="21"/>
          <w:highlight w:val="none"/>
          <w:lang w:eastAsia="zh-CN"/>
        </w:rPr>
        <w:t>市县</w:t>
      </w:r>
      <w:r>
        <w:rPr>
          <w:rFonts w:hint="default" w:ascii="Times New Roman" w:hAnsi="Times New Roman" w:cs="Times New Roman"/>
          <w:color w:val="auto"/>
          <w:sz w:val="21"/>
          <w:szCs w:val="21"/>
          <w:highlight w:val="none"/>
        </w:rPr>
        <w:t>名称：</w:t>
      </w:r>
      <w:r>
        <w:rPr>
          <w:rFonts w:hint="default" w:ascii="Times New Roman" w:hAnsi="Times New Roman" w:cs="Times New Roman"/>
          <w:color w:val="auto"/>
          <w:sz w:val="21"/>
          <w:szCs w:val="21"/>
          <w:highlight w:val="none"/>
          <w:lang w:val="en-US" w:eastAsia="zh-CN"/>
        </w:rPr>
        <w:t>崇阳县</w:t>
      </w:r>
      <w:r>
        <w:rPr>
          <w:rFonts w:hint="default" w:ascii="Times New Roman" w:hAnsi="Times New Roman" w:cs="Times New Roman"/>
          <w:color w:val="auto"/>
          <w:sz w:val="21"/>
          <w:szCs w:val="21"/>
          <w:highlight w:val="none"/>
        </w:rPr>
        <w:t xml:space="preserve">城区                       </w:t>
      </w: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地价日期：</w:t>
      </w:r>
      <w:r>
        <w:rPr>
          <w:rFonts w:hint="eastAsia" w:cs="Times New Roman"/>
          <w:color w:val="auto"/>
          <w:sz w:val="21"/>
          <w:szCs w:val="21"/>
          <w:highlight w:val="none"/>
          <w:lang w:eastAsia="zh-CN"/>
        </w:rPr>
        <w:t>2021年1月1日</w:t>
      </w:r>
      <w:r>
        <w:rPr>
          <w:rFonts w:hint="default" w:ascii="Times New Roman" w:hAnsi="Times New Roman" w:cs="Times New Roman"/>
          <w:color w:val="auto"/>
          <w:sz w:val="21"/>
          <w:szCs w:val="21"/>
          <w:highlight w:val="none"/>
        </w:rPr>
        <w:t xml:space="preserve">                             </w:t>
      </w:r>
    </w:p>
    <w:tbl>
      <w:tblPr>
        <w:tblStyle w:val="5"/>
        <w:tblpPr w:leftFromText="180" w:rightFromText="180" w:vertAnchor="text" w:horzAnchor="page" w:tblpX="1742" w:tblpY="199"/>
        <w:tblOverlap w:val="never"/>
        <w:tblW w:w="13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635"/>
        <w:gridCol w:w="1200"/>
        <w:gridCol w:w="1515"/>
        <w:gridCol w:w="795"/>
        <w:gridCol w:w="1200"/>
        <w:gridCol w:w="690"/>
        <w:gridCol w:w="1020"/>
        <w:gridCol w:w="810"/>
        <w:gridCol w:w="975"/>
        <w:gridCol w:w="1080"/>
        <w:gridCol w:w="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64" w:type="dxa"/>
            <w:vMerge w:val="restart"/>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序号</w:t>
            </w:r>
          </w:p>
        </w:tc>
        <w:tc>
          <w:tcPr>
            <w:tcW w:w="1635" w:type="dxa"/>
            <w:vMerge w:val="restart"/>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标准宗地编码</w:t>
            </w:r>
          </w:p>
        </w:tc>
        <w:tc>
          <w:tcPr>
            <w:tcW w:w="1200" w:type="dxa"/>
            <w:vMerge w:val="restart"/>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项目名称</w:t>
            </w:r>
          </w:p>
        </w:tc>
        <w:tc>
          <w:tcPr>
            <w:tcW w:w="1515" w:type="dxa"/>
            <w:vMerge w:val="restart"/>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位置</w:t>
            </w:r>
          </w:p>
        </w:tc>
        <w:tc>
          <w:tcPr>
            <w:tcW w:w="795" w:type="dxa"/>
            <w:vMerge w:val="restart"/>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用途</w:t>
            </w:r>
          </w:p>
        </w:tc>
        <w:tc>
          <w:tcPr>
            <w:tcW w:w="1200" w:type="dxa"/>
            <w:vMerge w:val="restart"/>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权利类型</w:t>
            </w:r>
          </w:p>
        </w:tc>
        <w:tc>
          <w:tcPr>
            <w:tcW w:w="690" w:type="dxa"/>
            <w:vMerge w:val="restart"/>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土地级别</w:t>
            </w:r>
          </w:p>
        </w:tc>
        <w:tc>
          <w:tcPr>
            <w:tcW w:w="1020" w:type="dxa"/>
            <w:vMerge w:val="restart"/>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面积</w:t>
            </w:r>
          </w:p>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（m</w:t>
            </w:r>
            <w:r>
              <w:rPr>
                <w:rFonts w:hint="default" w:ascii="Times New Roman" w:hAnsi="Times New Roman" w:cs="Times New Roman" w:eastAsiaTheme="minorEastAsia"/>
                <w:color w:val="auto"/>
                <w:sz w:val="18"/>
                <w:szCs w:val="18"/>
                <w:highlight w:val="none"/>
                <w:vertAlign w:val="superscript"/>
              </w:rPr>
              <w:t>2</w:t>
            </w:r>
            <w:r>
              <w:rPr>
                <w:rFonts w:hint="default" w:ascii="Times New Roman" w:hAnsi="Times New Roman" w:cs="Times New Roman" w:eastAsiaTheme="minorEastAsia"/>
                <w:color w:val="auto"/>
                <w:sz w:val="18"/>
                <w:szCs w:val="18"/>
                <w:highlight w:val="none"/>
              </w:rPr>
              <w:t>）</w:t>
            </w:r>
          </w:p>
        </w:tc>
        <w:tc>
          <w:tcPr>
            <w:tcW w:w="810" w:type="dxa"/>
            <w:vMerge w:val="restart"/>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容积率</w:t>
            </w:r>
          </w:p>
        </w:tc>
        <w:tc>
          <w:tcPr>
            <w:tcW w:w="975" w:type="dxa"/>
            <w:vMerge w:val="restart"/>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开发程度</w:t>
            </w:r>
          </w:p>
        </w:tc>
        <w:tc>
          <w:tcPr>
            <w:tcW w:w="1080" w:type="dxa"/>
            <w:vMerge w:val="restart"/>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rPr>
              <w:t>设定使用年限</w:t>
            </w:r>
            <w:r>
              <w:rPr>
                <w:rFonts w:hint="default" w:ascii="Times New Roman" w:hAnsi="Times New Roman" w:cs="Times New Roman" w:eastAsiaTheme="minorEastAsia"/>
                <w:color w:val="auto"/>
                <w:sz w:val="18"/>
                <w:szCs w:val="18"/>
                <w:highlight w:val="none"/>
                <w:lang w:eastAsia="zh-CN"/>
              </w:rPr>
              <w:t>（</w:t>
            </w:r>
            <w:r>
              <w:rPr>
                <w:rFonts w:hint="default" w:ascii="Times New Roman" w:hAnsi="Times New Roman" w:cs="Times New Roman" w:eastAsiaTheme="minorEastAsia"/>
                <w:color w:val="auto"/>
                <w:sz w:val="18"/>
                <w:szCs w:val="18"/>
                <w:highlight w:val="none"/>
                <w:lang w:val="en-US" w:eastAsia="zh-CN"/>
              </w:rPr>
              <w:t>年）</w:t>
            </w:r>
          </w:p>
        </w:tc>
        <w:tc>
          <w:tcPr>
            <w:tcW w:w="2040" w:type="dxa"/>
            <w:gridSpan w:val="2"/>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标定地价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64" w:type="dxa"/>
            <w:vMerge w:val="continue"/>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color w:val="auto"/>
                <w:sz w:val="18"/>
                <w:szCs w:val="18"/>
                <w:highlight w:val="none"/>
              </w:rPr>
            </w:pPr>
          </w:p>
        </w:tc>
        <w:tc>
          <w:tcPr>
            <w:tcW w:w="1635" w:type="dxa"/>
            <w:vMerge w:val="continue"/>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color w:val="auto"/>
                <w:sz w:val="18"/>
                <w:szCs w:val="18"/>
                <w:highlight w:val="none"/>
              </w:rPr>
            </w:pPr>
          </w:p>
        </w:tc>
        <w:tc>
          <w:tcPr>
            <w:tcW w:w="1200" w:type="dxa"/>
            <w:vMerge w:val="continue"/>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color w:val="auto"/>
                <w:sz w:val="18"/>
                <w:szCs w:val="18"/>
                <w:highlight w:val="none"/>
              </w:rPr>
            </w:pPr>
          </w:p>
        </w:tc>
        <w:tc>
          <w:tcPr>
            <w:tcW w:w="1515" w:type="dxa"/>
            <w:vMerge w:val="continue"/>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color w:val="auto"/>
                <w:sz w:val="18"/>
                <w:szCs w:val="18"/>
                <w:highlight w:val="none"/>
              </w:rPr>
            </w:pPr>
          </w:p>
        </w:tc>
        <w:tc>
          <w:tcPr>
            <w:tcW w:w="795" w:type="dxa"/>
            <w:vMerge w:val="continue"/>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color w:val="auto"/>
                <w:sz w:val="18"/>
                <w:szCs w:val="18"/>
                <w:highlight w:val="none"/>
              </w:rPr>
            </w:pPr>
          </w:p>
        </w:tc>
        <w:tc>
          <w:tcPr>
            <w:tcW w:w="1200" w:type="dxa"/>
            <w:vMerge w:val="continue"/>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color w:val="auto"/>
                <w:sz w:val="18"/>
                <w:szCs w:val="18"/>
                <w:highlight w:val="none"/>
              </w:rPr>
            </w:pPr>
          </w:p>
        </w:tc>
        <w:tc>
          <w:tcPr>
            <w:tcW w:w="690" w:type="dxa"/>
            <w:vMerge w:val="continue"/>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color w:val="auto"/>
                <w:sz w:val="18"/>
                <w:szCs w:val="18"/>
                <w:highlight w:val="none"/>
              </w:rPr>
            </w:pPr>
          </w:p>
        </w:tc>
        <w:tc>
          <w:tcPr>
            <w:tcW w:w="1020" w:type="dxa"/>
            <w:vMerge w:val="continue"/>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color w:val="auto"/>
                <w:sz w:val="18"/>
                <w:szCs w:val="18"/>
                <w:highlight w:val="none"/>
              </w:rPr>
            </w:pPr>
          </w:p>
        </w:tc>
        <w:tc>
          <w:tcPr>
            <w:tcW w:w="810" w:type="dxa"/>
            <w:vMerge w:val="continue"/>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color w:val="auto"/>
                <w:sz w:val="18"/>
                <w:szCs w:val="18"/>
                <w:highlight w:val="none"/>
              </w:rPr>
            </w:pPr>
          </w:p>
        </w:tc>
        <w:tc>
          <w:tcPr>
            <w:tcW w:w="975" w:type="dxa"/>
            <w:vMerge w:val="continue"/>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color w:val="auto"/>
                <w:sz w:val="18"/>
                <w:szCs w:val="18"/>
                <w:highlight w:val="none"/>
              </w:rPr>
            </w:pPr>
          </w:p>
        </w:tc>
        <w:tc>
          <w:tcPr>
            <w:tcW w:w="1080" w:type="dxa"/>
            <w:vMerge w:val="continue"/>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color w:val="auto"/>
                <w:sz w:val="18"/>
                <w:szCs w:val="18"/>
                <w:highlight w:val="none"/>
              </w:rPr>
            </w:pPr>
          </w:p>
        </w:tc>
        <w:tc>
          <w:tcPr>
            <w:tcW w:w="96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eastAsiaTheme="minorEastAsia"/>
                <w:color w:val="auto"/>
                <w:sz w:val="18"/>
                <w:szCs w:val="18"/>
                <w:highlight w:val="none"/>
                <w:lang w:val="en-US" w:eastAsia="zh-CN"/>
              </w:rPr>
              <w:t>地面地价</w:t>
            </w:r>
            <w:r>
              <w:rPr>
                <w:rFonts w:hint="default" w:ascii="Times New Roman" w:hAnsi="Times New Roman" w:cs="Times New Roman"/>
                <w:color w:val="auto"/>
                <w:sz w:val="21"/>
                <w:szCs w:val="21"/>
                <w:highlight w:val="none"/>
              </w:rPr>
              <w:t>元/㎡</w:t>
            </w:r>
          </w:p>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p>
        </w:tc>
        <w:tc>
          <w:tcPr>
            <w:tcW w:w="108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eastAsiaTheme="minorEastAsia"/>
                <w:color w:val="auto"/>
                <w:sz w:val="18"/>
                <w:szCs w:val="18"/>
                <w:highlight w:val="none"/>
                <w:lang w:val="en-US" w:eastAsia="zh-CN"/>
              </w:rPr>
              <w:t>楼面地价</w:t>
            </w:r>
            <w:r>
              <w:rPr>
                <w:rFonts w:hint="default" w:ascii="Times New Roman" w:hAnsi="Times New Roman" w:cs="Times New Roman"/>
                <w:color w:val="auto"/>
                <w:sz w:val="21"/>
                <w:szCs w:val="21"/>
                <w:highlight w:val="none"/>
              </w:rPr>
              <w:t>元/㎡</w:t>
            </w:r>
          </w:p>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1</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421223S</w:t>
            </w:r>
            <w:r>
              <w:rPr>
                <w:rFonts w:hint="default" w:ascii="Times New Roman" w:hAnsi="Times New Roman" w:cs="Times New Roman" w:eastAsiaTheme="minorEastAsia"/>
                <w:color w:val="auto"/>
                <w:sz w:val="18"/>
                <w:szCs w:val="18"/>
                <w:highlight w:val="none"/>
                <w:lang w:val="en-US" w:eastAsia="zh-CN"/>
              </w:rPr>
              <w:t>50</w:t>
            </w:r>
            <w:r>
              <w:rPr>
                <w:rFonts w:hint="default" w:ascii="Times New Roman" w:hAnsi="Times New Roman" w:cs="Times New Roman" w:eastAsiaTheme="minorEastAsia"/>
                <w:color w:val="auto"/>
                <w:sz w:val="18"/>
                <w:szCs w:val="18"/>
                <w:highlight w:val="none"/>
              </w:rPr>
              <w:t>00101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信达步行街</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新建中路与解放路交叉口</w:t>
            </w:r>
          </w:p>
        </w:tc>
        <w:tc>
          <w:tcPr>
            <w:tcW w:w="79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商</w:t>
            </w:r>
            <w:r>
              <w:rPr>
                <w:rFonts w:hint="eastAsia" w:ascii="Times New Roman" w:hAnsi="Times New Roman" w:cs="Times New Roman"/>
                <w:color w:val="auto"/>
                <w:sz w:val="18"/>
                <w:szCs w:val="18"/>
                <w:highlight w:val="none"/>
                <w:lang w:val="en-US" w:eastAsia="zh-CN"/>
              </w:rPr>
              <w:t>服</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国有/出让</w:t>
            </w:r>
          </w:p>
        </w:tc>
        <w:tc>
          <w:tcPr>
            <w:tcW w:w="6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Ⅰ级</w:t>
            </w:r>
          </w:p>
        </w:tc>
        <w:tc>
          <w:tcPr>
            <w:tcW w:w="10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24644</w:t>
            </w:r>
          </w:p>
        </w:tc>
        <w:tc>
          <w:tcPr>
            <w:tcW w:w="81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3.41</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40年</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2976</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2</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421223S5</w:t>
            </w:r>
            <w:r>
              <w:rPr>
                <w:rFonts w:hint="default" w:ascii="Times New Roman" w:hAnsi="Times New Roman" w:cs="Times New Roman" w:eastAsiaTheme="minorEastAsia"/>
                <w:color w:val="auto"/>
                <w:sz w:val="18"/>
                <w:szCs w:val="18"/>
                <w:highlight w:val="none"/>
                <w:lang w:val="en-US" w:eastAsia="zh-CN"/>
              </w:rPr>
              <w:t>0</w:t>
            </w:r>
            <w:r>
              <w:rPr>
                <w:rFonts w:hint="default" w:ascii="Times New Roman" w:hAnsi="Times New Roman" w:cs="Times New Roman" w:eastAsiaTheme="minorEastAsia"/>
                <w:color w:val="auto"/>
                <w:sz w:val="18"/>
                <w:szCs w:val="18"/>
                <w:highlight w:val="none"/>
              </w:rPr>
              <w:t>00201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崇阳大市场</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lang w:val="en-US" w:eastAsia="zh-CN"/>
              </w:rPr>
              <w:t>桃溪大道</w:t>
            </w:r>
          </w:p>
        </w:tc>
        <w:tc>
          <w:tcPr>
            <w:tcW w:w="79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color w:val="auto"/>
                <w:sz w:val="18"/>
                <w:szCs w:val="18"/>
                <w:highlight w:val="none"/>
                <w:lang w:val="en-US" w:eastAsia="zh-CN"/>
              </w:rPr>
              <w:t>商</w:t>
            </w:r>
            <w:r>
              <w:rPr>
                <w:rFonts w:hint="eastAsia" w:ascii="Times New Roman" w:hAnsi="Times New Roman" w:cs="Times New Roman"/>
                <w:color w:val="auto"/>
                <w:sz w:val="18"/>
                <w:szCs w:val="18"/>
                <w:highlight w:val="none"/>
                <w:lang w:val="en-US" w:eastAsia="zh-CN"/>
              </w:rPr>
              <w:t>服</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国有/出让</w:t>
            </w:r>
          </w:p>
        </w:tc>
        <w:tc>
          <w:tcPr>
            <w:tcW w:w="6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Ⅰ级</w:t>
            </w:r>
          </w:p>
        </w:tc>
        <w:tc>
          <w:tcPr>
            <w:tcW w:w="10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24636.8</w:t>
            </w:r>
          </w:p>
        </w:tc>
        <w:tc>
          <w:tcPr>
            <w:tcW w:w="81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1.5</w:t>
            </w:r>
          </w:p>
        </w:tc>
        <w:tc>
          <w:tcPr>
            <w:tcW w:w="97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40年</w:t>
            </w:r>
          </w:p>
        </w:tc>
        <w:tc>
          <w:tcPr>
            <w:tcW w:w="9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1376</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3</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421223S5</w:t>
            </w:r>
            <w:r>
              <w:rPr>
                <w:rFonts w:hint="default" w:ascii="Times New Roman" w:hAnsi="Times New Roman" w:cs="Times New Roman" w:eastAsiaTheme="minorEastAsia"/>
                <w:color w:val="auto"/>
                <w:sz w:val="18"/>
                <w:szCs w:val="18"/>
                <w:highlight w:val="none"/>
                <w:lang w:val="en-US" w:eastAsia="zh-CN"/>
              </w:rPr>
              <w:t>0</w:t>
            </w:r>
            <w:r>
              <w:rPr>
                <w:rFonts w:hint="default" w:ascii="Times New Roman" w:hAnsi="Times New Roman" w:cs="Times New Roman" w:eastAsiaTheme="minorEastAsia"/>
                <w:color w:val="auto"/>
                <w:sz w:val="18"/>
                <w:szCs w:val="18"/>
                <w:highlight w:val="none"/>
              </w:rPr>
              <w:t>00301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崇阳大世界</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lang w:val="en-US" w:eastAsia="zh-CN"/>
              </w:rPr>
              <w:t>民主路与新建路交叉处</w:t>
            </w:r>
          </w:p>
        </w:tc>
        <w:tc>
          <w:tcPr>
            <w:tcW w:w="79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color w:val="auto"/>
                <w:sz w:val="18"/>
                <w:szCs w:val="18"/>
                <w:highlight w:val="none"/>
                <w:lang w:val="en-US" w:eastAsia="zh-CN"/>
              </w:rPr>
              <w:t>商</w:t>
            </w:r>
            <w:r>
              <w:rPr>
                <w:rFonts w:hint="eastAsia" w:ascii="Times New Roman" w:hAnsi="Times New Roman" w:cs="Times New Roman"/>
                <w:color w:val="auto"/>
                <w:sz w:val="18"/>
                <w:szCs w:val="18"/>
                <w:highlight w:val="none"/>
                <w:lang w:val="en-US" w:eastAsia="zh-CN"/>
              </w:rPr>
              <w:t>服</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国有/出让</w:t>
            </w:r>
          </w:p>
        </w:tc>
        <w:tc>
          <w:tcPr>
            <w:tcW w:w="6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Ⅰ级</w:t>
            </w:r>
          </w:p>
        </w:tc>
        <w:tc>
          <w:tcPr>
            <w:tcW w:w="10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1950</w:t>
            </w:r>
          </w:p>
        </w:tc>
        <w:tc>
          <w:tcPr>
            <w:tcW w:w="81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6.46</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40年</w:t>
            </w:r>
          </w:p>
        </w:tc>
        <w:tc>
          <w:tcPr>
            <w:tcW w:w="9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8252</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4</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b/>
                <w:bCs/>
                <w:color w:val="auto"/>
                <w:sz w:val="18"/>
                <w:szCs w:val="18"/>
                <w:highlight w:val="none"/>
              </w:rPr>
            </w:pPr>
            <w:r>
              <w:rPr>
                <w:rFonts w:hint="default" w:ascii="Times New Roman" w:hAnsi="Times New Roman" w:cs="Times New Roman" w:eastAsiaTheme="minorEastAsia"/>
                <w:color w:val="auto"/>
                <w:sz w:val="18"/>
                <w:szCs w:val="18"/>
                <w:highlight w:val="none"/>
              </w:rPr>
              <w:t>421223S5</w:t>
            </w:r>
            <w:r>
              <w:rPr>
                <w:rFonts w:hint="default" w:ascii="Times New Roman" w:hAnsi="Times New Roman" w:cs="Times New Roman" w:eastAsiaTheme="minorEastAsia"/>
                <w:color w:val="auto"/>
                <w:sz w:val="18"/>
                <w:szCs w:val="18"/>
                <w:highlight w:val="none"/>
                <w:lang w:val="en-US" w:eastAsia="zh-CN"/>
              </w:rPr>
              <w:t>0</w:t>
            </w:r>
            <w:r>
              <w:rPr>
                <w:rFonts w:hint="default" w:ascii="Times New Roman" w:hAnsi="Times New Roman" w:cs="Times New Roman" w:eastAsiaTheme="minorEastAsia"/>
                <w:color w:val="auto"/>
                <w:sz w:val="18"/>
                <w:szCs w:val="18"/>
                <w:highlight w:val="none"/>
              </w:rPr>
              <w:t>00401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金泰广场</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rPr>
              <w:t>新建路</w:t>
            </w:r>
            <w:r>
              <w:rPr>
                <w:rFonts w:hint="default" w:ascii="Times New Roman" w:hAnsi="Times New Roman" w:cs="Times New Roman" w:eastAsiaTheme="minorEastAsia"/>
                <w:color w:val="auto"/>
                <w:sz w:val="18"/>
                <w:szCs w:val="18"/>
                <w:highlight w:val="none"/>
                <w:lang w:val="en-US" w:eastAsia="zh-CN"/>
              </w:rPr>
              <w:t>19号</w:t>
            </w:r>
          </w:p>
        </w:tc>
        <w:tc>
          <w:tcPr>
            <w:tcW w:w="79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商</w:t>
            </w:r>
            <w:r>
              <w:rPr>
                <w:rFonts w:hint="eastAsia" w:ascii="Times New Roman" w:hAnsi="Times New Roman" w:cs="Times New Roman"/>
                <w:color w:val="auto"/>
                <w:sz w:val="18"/>
                <w:szCs w:val="18"/>
                <w:highlight w:val="none"/>
                <w:lang w:val="en-US" w:eastAsia="zh-CN"/>
              </w:rPr>
              <w:t>服</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国有/出让</w:t>
            </w:r>
          </w:p>
        </w:tc>
        <w:tc>
          <w:tcPr>
            <w:tcW w:w="6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Ⅰ级</w:t>
            </w:r>
          </w:p>
        </w:tc>
        <w:tc>
          <w:tcPr>
            <w:tcW w:w="10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25709.4</w:t>
            </w:r>
          </w:p>
        </w:tc>
        <w:tc>
          <w:tcPr>
            <w:tcW w:w="81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4.5</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40年</w:t>
            </w:r>
          </w:p>
        </w:tc>
        <w:tc>
          <w:tcPr>
            <w:tcW w:w="9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5049</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5</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421223S5</w:t>
            </w:r>
            <w:r>
              <w:rPr>
                <w:rFonts w:hint="default" w:ascii="Times New Roman" w:hAnsi="Times New Roman" w:cs="Times New Roman" w:eastAsiaTheme="minorEastAsia"/>
                <w:color w:val="auto"/>
                <w:sz w:val="18"/>
                <w:szCs w:val="18"/>
                <w:highlight w:val="none"/>
                <w:lang w:val="en-US" w:eastAsia="zh-CN"/>
              </w:rPr>
              <w:t>0</w:t>
            </w:r>
            <w:r>
              <w:rPr>
                <w:rFonts w:hint="default" w:ascii="Times New Roman" w:hAnsi="Times New Roman" w:cs="Times New Roman" w:eastAsiaTheme="minorEastAsia"/>
                <w:color w:val="auto"/>
                <w:sz w:val="18"/>
                <w:szCs w:val="18"/>
                <w:highlight w:val="none"/>
              </w:rPr>
              <w:t>00501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星光天地</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新建路</w:t>
            </w:r>
          </w:p>
        </w:tc>
        <w:tc>
          <w:tcPr>
            <w:tcW w:w="79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商</w:t>
            </w:r>
            <w:r>
              <w:rPr>
                <w:rFonts w:hint="eastAsia" w:ascii="Times New Roman" w:hAnsi="Times New Roman" w:cs="Times New Roman"/>
                <w:color w:val="auto"/>
                <w:sz w:val="18"/>
                <w:szCs w:val="18"/>
                <w:highlight w:val="none"/>
                <w:lang w:val="en-US" w:eastAsia="zh-CN"/>
              </w:rPr>
              <w:t>服</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国有/出让</w:t>
            </w:r>
          </w:p>
        </w:tc>
        <w:tc>
          <w:tcPr>
            <w:tcW w:w="6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Ⅰ级</w:t>
            </w:r>
          </w:p>
        </w:tc>
        <w:tc>
          <w:tcPr>
            <w:tcW w:w="10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23405.90</w:t>
            </w:r>
          </w:p>
        </w:tc>
        <w:tc>
          <w:tcPr>
            <w:tcW w:w="81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2.0</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40年</w:t>
            </w:r>
          </w:p>
        </w:tc>
        <w:tc>
          <w:tcPr>
            <w:tcW w:w="9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2226</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6</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421223S5</w:t>
            </w:r>
            <w:r>
              <w:rPr>
                <w:rFonts w:hint="default" w:ascii="Times New Roman" w:hAnsi="Times New Roman" w:cs="Times New Roman" w:eastAsiaTheme="minorEastAsia"/>
                <w:color w:val="auto"/>
                <w:sz w:val="18"/>
                <w:szCs w:val="18"/>
                <w:highlight w:val="none"/>
                <w:lang w:val="en-US" w:eastAsia="zh-CN"/>
              </w:rPr>
              <w:t>0</w:t>
            </w:r>
            <w:r>
              <w:rPr>
                <w:rFonts w:hint="default" w:ascii="Times New Roman" w:hAnsi="Times New Roman" w:cs="Times New Roman" w:eastAsiaTheme="minorEastAsia"/>
                <w:color w:val="auto"/>
                <w:sz w:val="18"/>
                <w:szCs w:val="18"/>
                <w:highlight w:val="none"/>
              </w:rPr>
              <w:t>00601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阳光花城</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崇阳县人民医院南侧</w:t>
            </w:r>
          </w:p>
        </w:tc>
        <w:tc>
          <w:tcPr>
            <w:tcW w:w="79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商</w:t>
            </w:r>
            <w:r>
              <w:rPr>
                <w:rFonts w:hint="eastAsia" w:ascii="Times New Roman" w:hAnsi="Times New Roman" w:cs="Times New Roman"/>
                <w:color w:val="auto"/>
                <w:sz w:val="18"/>
                <w:szCs w:val="18"/>
                <w:highlight w:val="none"/>
                <w:lang w:val="en-US" w:eastAsia="zh-CN"/>
              </w:rPr>
              <w:t>服</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国有/出让</w:t>
            </w:r>
          </w:p>
        </w:tc>
        <w:tc>
          <w:tcPr>
            <w:tcW w:w="6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Ⅱ级</w:t>
            </w:r>
          </w:p>
        </w:tc>
        <w:tc>
          <w:tcPr>
            <w:tcW w:w="10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25333.5</w:t>
            </w:r>
          </w:p>
        </w:tc>
        <w:tc>
          <w:tcPr>
            <w:tcW w:w="81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3.37</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40年</w:t>
            </w:r>
          </w:p>
        </w:tc>
        <w:tc>
          <w:tcPr>
            <w:tcW w:w="9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1927</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7</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421223S5</w:t>
            </w:r>
            <w:r>
              <w:rPr>
                <w:rFonts w:hint="default" w:ascii="Times New Roman" w:hAnsi="Times New Roman" w:cs="Times New Roman" w:eastAsiaTheme="minorEastAsia"/>
                <w:color w:val="auto"/>
                <w:sz w:val="18"/>
                <w:szCs w:val="18"/>
                <w:highlight w:val="none"/>
                <w:lang w:val="en-US" w:eastAsia="zh-CN"/>
              </w:rPr>
              <w:t>0</w:t>
            </w:r>
            <w:r>
              <w:rPr>
                <w:rFonts w:hint="default" w:ascii="Times New Roman" w:hAnsi="Times New Roman" w:cs="Times New Roman" w:eastAsiaTheme="minorEastAsia"/>
                <w:color w:val="auto"/>
                <w:sz w:val="18"/>
                <w:szCs w:val="18"/>
                <w:highlight w:val="none"/>
              </w:rPr>
              <w:t>00701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港都大酒店</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rPr>
              <w:t>天城镇</w:t>
            </w:r>
            <w:r>
              <w:rPr>
                <w:rFonts w:hint="default" w:ascii="Times New Roman" w:hAnsi="Times New Roman" w:cs="Times New Roman" w:eastAsiaTheme="minorEastAsia"/>
                <w:color w:val="auto"/>
                <w:sz w:val="18"/>
                <w:szCs w:val="18"/>
                <w:highlight w:val="none"/>
                <w:lang w:val="en-US" w:eastAsia="zh-CN"/>
              </w:rPr>
              <w:t>隽北大道213号</w:t>
            </w:r>
          </w:p>
        </w:tc>
        <w:tc>
          <w:tcPr>
            <w:tcW w:w="79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color w:val="auto"/>
                <w:sz w:val="18"/>
                <w:szCs w:val="18"/>
                <w:highlight w:val="none"/>
                <w:lang w:val="en-US" w:eastAsia="zh-CN"/>
              </w:rPr>
              <w:t>商</w:t>
            </w:r>
            <w:r>
              <w:rPr>
                <w:rFonts w:hint="eastAsia" w:ascii="Times New Roman" w:hAnsi="Times New Roman" w:cs="Times New Roman"/>
                <w:color w:val="auto"/>
                <w:sz w:val="18"/>
                <w:szCs w:val="18"/>
                <w:highlight w:val="none"/>
                <w:lang w:val="en-US" w:eastAsia="zh-CN"/>
              </w:rPr>
              <w:t>服</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国有/出让</w:t>
            </w:r>
          </w:p>
        </w:tc>
        <w:tc>
          <w:tcPr>
            <w:tcW w:w="6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Ⅱ级</w:t>
            </w:r>
          </w:p>
        </w:tc>
        <w:tc>
          <w:tcPr>
            <w:tcW w:w="10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6034.9</w:t>
            </w:r>
          </w:p>
        </w:tc>
        <w:tc>
          <w:tcPr>
            <w:tcW w:w="81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3.5</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40年</w:t>
            </w:r>
          </w:p>
        </w:tc>
        <w:tc>
          <w:tcPr>
            <w:tcW w:w="9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2192</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8</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421223S5</w:t>
            </w:r>
            <w:r>
              <w:rPr>
                <w:rFonts w:hint="default" w:ascii="Times New Roman" w:hAnsi="Times New Roman" w:cs="Times New Roman" w:eastAsiaTheme="minorEastAsia"/>
                <w:color w:val="auto"/>
                <w:sz w:val="18"/>
                <w:szCs w:val="18"/>
                <w:highlight w:val="none"/>
                <w:lang w:val="en-US" w:eastAsia="zh-CN"/>
              </w:rPr>
              <w:t>0</w:t>
            </w:r>
            <w:r>
              <w:rPr>
                <w:rFonts w:hint="default" w:ascii="Times New Roman" w:hAnsi="Times New Roman" w:cs="Times New Roman" w:eastAsiaTheme="minorEastAsia"/>
                <w:color w:val="auto"/>
                <w:sz w:val="18"/>
                <w:szCs w:val="18"/>
                <w:highlight w:val="none"/>
              </w:rPr>
              <w:t>00</w:t>
            </w:r>
            <w:r>
              <w:rPr>
                <w:rFonts w:hint="default" w:ascii="Times New Roman" w:hAnsi="Times New Roman" w:cs="Times New Roman" w:eastAsiaTheme="minorEastAsia"/>
                <w:color w:val="auto"/>
                <w:sz w:val="18"/>
                <w:szCs w:val="18"/>
                <w:highlight w:val="none"/>
                <w:lang w:val="en-US" w:eastAsia="zh-CN"/>
              </w:rPr>
              <w:t>8</w:t>
            </w:r>
            <w:r>
              <w:rPr>
                <w:rFonts w:hint="default" w:ascii="Times New Roman" w:hAnsi="Times New Roman" w:cs="Times New Roman" w:eastAsiaTheme="minorEastAsia"/>
                <w:color w:val="auto"/>
                <w:sz w:val="18"/>
                <w:szCs w:val="18"/>
                <w:highlight w:val="none"/>
              </w:rPr>
              <w:t>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一马建材城</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天城镇金城大道南侧处</w:t>
            </w:r>
          </w:p>
        </w:tc>
        <w:tc>
          <w:tcPr>
            <w:tcW w:w="79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商</w:t>
            </w:r>
            <w:r>
              <w:rPr>
                <w:rFonts w:hint="eastAsia" w:ascii="Times New Roman" w:hAnsi="Times New Roman" w:cs="Times New Roman"/>
                <w:color w:val="auto"/>
                <w:sz w:val="18"/>
                <w:szCs w:val="18"/>
                <w:highlight w:val="none"/>
                <w:lang w:val="en-US" w:eastAsia="zh-CN"/>
              </w:rPr>
              <w:t>服</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国有/出让</w:t>
            </w:r>
          </w:p>
        </w:tc>
        <w:tc>
          <w:tcPr>
            <w:tcW w:w="6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t>Ⅲ</w:t>
            </w:r>
            <w:r>
              <w:rPr>
                <w:rFonts w:hint="default" w:ascii="Times New Roman" w:hAnsi="Times New Roman" w:cs="Times New Roman"/>
                <w:color w:val="auto"/>
                <w:sz w:val="18"/>
                <w:szCs w:val="18"/>
                <w:highlight w:val="none"/>
                <w:lang w:val="en-US" w:eastAsia="zh-CN"/>
              </w:rPr>
              <w:t>级</w:t>
            </w:r>
          </w:p>
        </w:tc>
        <w:tc>
          <w:tcPr>
            <w:tcW w:w="10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70353.33</w:t>
            </w:r>
          </w:p>
        </w:tc>
        <w:tc>
          <w:tcPr>
            <w:tcW w:w="81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六通一平</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40年</w:t>
            </w:r>
          </w:p>
        </w:tc>
        <w:tc>
          <w:tcPr>
            <w:tcW w:w="9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807</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9</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421223Z7100101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万兴苑</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崇阳大道</w:t>
            </w:r>
            <w:r>
              <w:rPr>
                <w:rFonts w:hint="default" w:ascii="Times New Roman" w:hAnsi="Times New Roman" w:cs="Times New Roman" w:eastAsiaTheme="minorEastAsia"/>
                <w:color w:val="auto"/>
                <w:sz w:val="18"/>
                <w:szCs w:val="18"/>
                <w:highlight w:val="none"/>
                <w:lang w:val="en-US" w:eastAsia="zh-CN"/>
              </w:rPr>
              <w:t>136号</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住宅</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Ⅰ级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11580</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3.0</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70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1762</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10</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421223Z7100201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兴业苑</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大集路</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住宅</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Ⅰ级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30113.33</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3.0</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70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1710</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11</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421223Z7100301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崇尚华府</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新建路与白泉大道交汇处</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住宅</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Ⅰ级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75464</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2.5</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70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1387</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12</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421223Z7100401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四季花城</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城北</w:t>
            </w:r>
            <w:r>
              <w:rPr>
                <w:rFonts w:hint="default" w:ascii="Times New Roman" w:hAnsi="Times New Roman" w:cs="Times New Roman" w:eastAsiaTheme="minorEastAsia"/>
                <w:color w:val="auto"/>
                <w:sz w:val="18"/>
                <w:szCs w:val="18"/>
                <w:highlight w:val="none"/>
                <w:lang w:val="en-US" w:eastAsia="zh-CN"/>
              </w:rPr>
              <w:t>新区</w:t>
            </w:r>
            <w:r>
              <w:rPr>
                <w:rFonts w:hint="default" w:ascii="Times New Roman" w:hAnsi="Times New Roman" w:cs="Times New Roman" w:eastAsiaTheme="minorEastAsia"/>
                <w:color w:val="auto"/>
                <w:sz w:val="18"/>
                <w:szCs w:val="18"/>
                <w:highlight w:val="none"/>
              </w:rPr>
              <w:t>金三角</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住宅</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Ⅱ级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88169</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2.38</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70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1062</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13</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421223Z7100501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清水湾</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人民大道北</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住宅</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Ⅱ级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72800</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2.5</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70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1228</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14</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421223Z7100</w:t>
            </w:r>
            <w:r>
              <w:rPr>
                <w:rFonts w:hint="default" w:ascii="Times New Roman" w:hAnsi="Times New Roman" w:cs="Times New Roman" w:eastAsiaTheme="minorEastAsia"/>
                <w:color w:val="auto"/>
                <w:sz w:val="18"/>
                <w:szCs w:val="18"/>
                <w:highlight w:val="none"/>
                <w:lang w:val="en-US" w:eastAsia="zh-CN"/>
              </w:rPr>
              <w:t>6</w:t>
            </w:r>
            <w:r>
              <w:rPr>
                <w:rFonts w:hint="default" w:ascii="Times New Roman" w:hAnsi="Times New Roman" w:cs="Times New Roman" w:eastAsiaTheme="minorEastAsia"/>
                <w:color w:val="auto"/>
                <w:sz w:val="18"/>
                <w:szCs w:val="18"/>
                <w:highlight w:val="none"/>
              </w:rPr>
              <w:t>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香山一号</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隽中大道西侧</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住宅</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Ⅱ级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30112.90</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2.5</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70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1242</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15</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421223Z7100</w:t>
            </w:r>
            <w:r>
              <w:rPr>
                <w:rFonts w:hint="default" w:ascii="Times New Roman" w:hAnsi="Times New Roman" w:cs="Times New Roman" w:eastAsiaTheme="minorEastAsia"/>
                <w:color w:val="auto"/>
                <w:sz w:val="18"/>
                <w:szCs w:val="18"/>
                <w:highlight w:val="none"/>
                <w:lang w:val="en-US" w:eastAsia="zh-CN"/>
              </w:rPr>
              <w:t>7</w:t>
            </w:r>
            <w:r>
              <w:rPr>
                <w:rFonts w:hint="default" w:ascii="Times New Roman" w:hAnsi="Times New Roman" w:cs="Times New Roman" w:eastAsiaTheme="minorEastAsia"/>
                <w:color w:val="auto"/>
                <w:sz w:val="18"/>
                <w:szCs w:val="18"/>
                <w:highlight w:val="none"/>
              </w:rPr>
              <w:t>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加泰金海岸</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新白泉大道以西</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住宅</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Ⅱ级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99213.33</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2.5</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70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1232</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16</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421223Z7100801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在建</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天城镇郭家岭村</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住宅</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Ⅲ</w:t>
            </w:r>
            <w:r>
              <w:rPr>
                <w:rFonts w:hint="default" w:ascii="Times New Roman" w:hAnsi="Times New Roman" w:cs="Times New Roman"/>
                <w:color w:val="auto"/>
                <w:sz w:val="18"/>
                <w:szCs w:val="18"/>
                <w:highlight w:val="none"/>
                <w:lang w:val="en-US" w:eastAsia="zh-CN"/>
              </w:rPr>
              <w:t>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28902.60</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2</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六</w:t>
            </w:r>
            <w:r>
              <w:rPr>
                <w:rFonts w:hint="default" w:ascii="Times New Roman" w:hAnsi="Times New Roman" w:cs="Times New Roman" w:eastAsiaTheme="minorEastAsia"/>
                <w:color w:val="auto"/>
                <w:sz w:val="18"/>
                <w:szCs w:val="18"/>
                <w:highlight w:val="none"/>
              </w:rPr>
              <w:t>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70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715</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17</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421223G6100101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天南星</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天城镇经济开发区工业园区</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eastAsia" w:cs="Times New Roman" w:eastAsiaTheme="minorEastAsia"/>
                <w:color w:val="auto"/>
                <w:kern w:val="2"/>
                <w:sz w:val="18"/>
                <w:szCs w:val="18"/>
                <w:highlight w:val="none"/>
                <w:lang w:val="en-US" w:eastAsia="zh-CN" w:bidi="ar-SA"/>
              </w:rPr>
              <w:t>工矿 仓储</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Ⅱ级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8807.8</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五通一平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50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275</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18</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421223G6100201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文昌印务</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天城镇经济开发区工业园区</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eastAsia" w:cs="Times New Roman" w:eastAsiaTheme="minorEastAsia"/>
                <w:color w:val="auto"/>
                <w:kern w:val="2"/>
                <w:sz w:val="18"/>
                <w:szCs w:val="18"/>
                <w:highlight w:val="none"/>
                <w:lang w:val="en-US" w:eastAsia="zh-CN" w:bidi="ar-SA"/>
              </w:rPr>
              <w:t>工矿 仓储</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Ⅱ级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1</w:t>
            </w:r>
            <w:r>
              <w:rPr>
                <w:rFonts w:hint="default" w:ascii="Times New Roman" w:hAnsi="Times New Roman" w:cs="Times New Roman" w:eastAsiaTheme="minorEastAsia"/>
                <w:color w:val="auto"/>
                <w:sz w:val="18"/>
                <w:szCs w:val="18"/>
                <w:highlight w:val="none"/>
                <w:lang w:val="en-US" w:eastAsia="zh-CN"/>
              </w:rPr>
              <w:t>7780.2</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五通一平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50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276</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19</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421223G6100301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剑锋厨具</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天城镇经济开发区工业园区</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eastAsia" w:cs="Times New Roman" w:eastAsiaTheme="minorEastAsia"/>
                <w:color w:val="auto"/>
                <w:kern w:val="2"/>
                <w:sz w:val="18"/>
                <w:szCs w:val="18"/>
                <w:highlight w:val="none"/>
                <w:lang w:val="en-US" w:eastAsia="zh-CN" w:bidi="ar-SA"/>
              </w:rPr>
              <w:t>工矿 仓储</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Ⅱ级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19087.80</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五通一平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50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276</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20</w:t>
            </w:r>
          </w:p>
        </w:tc>
        <w:tc>
          <w:tcPr>
            <w:tcW w:w="163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421223G6100</w:t>
            </w:r>
            <w:r>
              <w:rPr>
                <w:rFonts w:hint="default" w:ascii="Times New Roman" w:hAnsi="Times New Roman" w:cs="Times New Roman" w:eastAsiaTheme="minorEastAsia"/>
                <w:color w:val="auto"/>
                <w:sz w:val="18"/>
                <w:szCs w:val="18"/>
                <w:highlight w:val="none"/>
                <w:lang w:val="en-US" w:eastAsia="zh-CN"/>
              </w:rPr>
              <w:t>4</w:t>
            </w:r>
            <w:r>
              <w:rPr>
                <w:rFonts w:hint="default" w:ascii="Times New Roman" w:hAnsi="Times New Roman" w:cs="Times New Roman" w:eastAsiaTheme="minorEastAsia"/>
                <w:color w:val="auto"/>
                <w:sz w:val="18"/>
                <w:szCs w:val="18"/>
                <w:highlight w:val="none"/>
              </w:rPr>
              <w:t>01</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美尔卫生</w:t>
            </w:r>
          </w:p>
        </w:tc>
        <w:tc>
          <w:tcPr>
            <w:tcW w:w="151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天城镇经济开发区工业园区</w:t>
            </w:r>
          </w:p>
        </w:tc>
        <w:tc>
          <w:tcPr>
            <w:tcW w:w="79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eastAsia" w:cs="Times New Roman" w:eastAsiaTheme="minorEastAsia"/>
                <w:color w:val="auto"/>
                <w:kern w:val="2"/>
                <w:sz w:val="18"/>
                <w:szCs w:val="18"/>
                <w:highlight w:val="none"/>
                <w:lang w:val="en-US" w:eastAsia="zh-CN" w:bidi="ar-SA"/>
              </w:rPr>
              <w:t>工矿 仓储</w:t>
            </w:r>
          </w:p>
        </w:tc>
        <w:tc>
          <w:tcPr>
            <w:tcW w:w="120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国有/出让</w:t>
            </w:r>
          </w:p>
        </w:tc>
        <w:tc>
          <w:tcPr>
            <w:tcW w:w="69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Ⅲ</w:t>
            </w:r>
            <w:r>
              <w:rPr>
                <w:rFonts w:hint="default" w:ascii="Times New Roman" w:hAnsi="Times New Roman" w:cs="Times New Roman"/>
                <w:color w:val="auto"/>
                <w:sz w:val="18"/>
                <w:szCs w:val="18"/>
                <w:highlight w:val="none"/>
                <w:lang w:val="en-US" w:eastAsia="zh-CN"/>
              </w:rPr>
              <w:t>级</w:t>
            </w:r>
          </w:p>
        </w:tc>
        <w:tc>
          <w:tcPr>
            <w:tcW w:w="102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19975.70</w:t>
            </w:r>
          </w:p>
        </w:tc>
        <w:tc>
          <w:tcPr>
            <w:tcW w:w="81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w:t>
            </w:r>
          </w:p>
        </w:tc>
        <w:tc>
          <w:tcPr>
            <w:tcW w:w="975"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rPr>
              <w:t>五通一平</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50</w:t>
            </w:r>
          </w:p>
        </w:tc>
        <w:tc>
          <w:tcPr>
            <w:tcW w:w="96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1</w:t>
            </w:r>
            <w:r>
              <w:rPr>
                <w:rFonts w:hint="eastAsia" w:cs="Times New Roman" w:eastAsiaTheme="minorEastAsia"/>
                <w:color w:val="auto"/>
                <w:sz w:val="18"/>
                <w:szCs w:val="18"/>
                <w:highlight w:val="none"/>
                <w:lang w:val="en-US" w:eastAsia="zh-CN"/>
              </w:rPr>
              <w:t>76</w:t>
            </w:r>
          </w:p>
        </w:tc>
        <w:tc>
          <w:tcPr>
            <w:tcW w:w="1080" w:type="dxa"/>
            <w:vAlign w:val="center"/>
          </w:tcPr>
          <w:p>
            <w:pPr>
              <w:pStyle w:val="3"/>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sz w:val="18"/>
                <w:szCs w:val="18"/>
                <w:highlight w:val="none"/>
                <w:lang w:val="en-US" w:eastAsia="zh-CN"/>
              </w:rPr>
              <w:t>/</w:t>
            </w:r>
          </w:p>
        </w:tc>
      </w:tr>
    </w:tbl>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sz w:val="30"/>
          <w:szCs w:val="30"/>
        </w:rPr>
      </w:pPr>
    </w:p>
    <w:p>
      <w:pPr>
        <w:spacing w:line="360" w:lineRule="auto"/>
        <w:jc w:val="right"/>
        <w:rPr>
          <w:rFonts w:eastAsia="FangSong_GB2312"/>
        </w:rPr>
      </w:pPr>
    </w:p>
    <w:p>
      <w:pPr>
        <w:adjustRightInd w:val="0"/>
        <w:snapToGrid w:val="0"/>
        <w:spacing w:line="360" w:lineRule="auto"/>
        <w:ind w:firstLine="643" w:firstLineChars="200"/>
        <w:jc w:val="left"/>
        <w:rPr>
          <w:rFonts w:hint="eastAsia" w:ascii="KaiTi_GB2312" w:eastAsia="KaiTi_GB2312" w:cs="KaiTi_GB2312"/>
          <w:b/>
          <w:bCs/>
          <w:sz w:val="32"/>
          <w:szCs w:val="32"/>
        </w:rPr>
      </w:pPr>
    </w:p>
    <w:p>
      <w:pPr>
        <w:jc w:val="center"/>
        <w:rPr>
          <w:rFonts w:hint="eastAsia" w:ascii="宋体" w:hAnsi="宋体"/>
          <w:b/>
          <w:bCs/>
        </w:rPr>
      </w:pPr>
    </w:p>
    <w:p>
      <w:pPr>
        <w:adjustRightInd w:val="0"/>
        <w:snapToGrid w:val="0"/>
        <w:spacing w:line="360" w:lineRule="auto"/>
        <w:jc w:val="left"/>
        <w:rPr>
          <w:rFonts w:eastAsia="FangSong_GB2312"/>
          <w:sz w:val="32"/>
          <w:szCs w:val="32"/>
        </w:rPr>
      </w:pPr>
      <w:r>
        <w:rPr>
          <w:rFonts w:eastAsia="FangSong_GB2312"/>
          <w:sz w:val="32"/>
          <w:szCs w:val="32"/>
        </w:rPr>
        <w:t xml:space="preserve">  </w:t>
      </w:r>
    </w:p>
    <w:p>
      <w:pPr>
        <w:adjustRightInd w:val="0"/>
        <w:snapToGrid w:val="0"/>
        <w:spacing w:line="360" w:lineRule="auto"/>
        <w:ind w:firstLine="5400" w:firstLineChars="1800"/>
        <w:jc w:val="left"/>
        <w:rPr>
          <w:rFonts w:hAnsi="仿宋" w:eastAsia="仿宋"/>
          <w:sz w:val="30"/>
          <w:szCs w:val="30"/>
        </w:rPr>
      </w:pPr>
      <w:r>
        <w:rPr>
          <w:rFonts w:hint="eastAsia" w:eastAsia="FangSong_GB2312"/>
          <w:sz w:val="30"/>
          <w:szCs w:val="30"/>
          <w:lang w:val="en-US" w:eastAsia="zh-CN"/>
        </w:rPr>
        <w:t xml:space="preserve">      </w:t>
      </w:r>
      <w:r>
        <w:rPr>
          <w:rFonts w:eastAsia="FangSong_GB2312"/>
          <w:sz w:val="30"/>
          <w:szCs w:val="30"/>
        </w:rPr>
        <w:t xml:space="preserve">      </w:t>
      </w:r>
      <w:r>
        <w:rPr>
          <w:rFonts w:hint="eastAsia" w:eastAsia="FangSong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20" w:lineRule="atLeast"/>
        <w:jc w:val="both"/>
        <w:textAlignment w:val="auto"/>
        <w:rPr>
          <w:rFonts w:hint="eastAsia" w:ascii="仿宋" w:hAnsi="仿宋" w:eastAsia="仿宋" w:cs="仿宋"/>
          <w:b w:val="0"/>
          <w:bCs w:val="0"/>
          <w:sz w:val="30"/>
          <w:szCs w:val="30"/>
          <w:lang w:val="en-US" w:eastAsia="zh-CN"/>
        </w:rPr>
      </w:pPr>
    </w:p>
    <w:p/>
    <w:sectPr>
      <w:pgSz w:w="16838" w:h="11906" w:orient="landscape"/>
      <w:pgMar w:top="1800" w:right="1440" w:bottom="17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00BC"/>
    <w:multiLevelType w:val="singleLevel"/>
    <w:tmpl w:val="11EF00BC"/>
    <w:lvl w:ilvl="0" w:tentative="0">
      <w:start w:val="3"/>
      <w:numFmt w:val="decimal"/>
      <w:lvlText w:val="%1."/>
      <w:lvlJc w:val="left"/>
      <w:pPr>
        <w:tabs>
          <w:tab w:val="left" w:pos="312"/>
        </w:tabs>
      </w:pPr>
    </w:lvl>
  </w:abstractNum>
  <w:abstractNum w:abstractNumId="1">
    <w:nsid w:val="4D230D4A"/>
    <w:multiLevelType w:val="singleLevel"/>
    <w:tmpl w:val="4D230D4A"/>
    <w:lvl w:ilvl="0" w:tentative="0">
      <w:start w:val="2"/>
      <w:numFmt w:val="decimal"/>
      <w:suff w:val="space"/>
      <w:lvlText w:val="%1."/>
      <w:lvlJc w:val="left"/>
    </w:lvl>
  </w:abstractNum>
  <w:abstractNum w:abstractNumId="2">
    <w:nsid w:val="55350C5C"/>
    <w:multiLevelType w:val="singleLevel"/>
    <w:tmpl w:val="55350C5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3617E"/>
    <w:rsid w:val="1BC3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cs="Calibri"/>
      <w:kern w:val="0"/>
      <w:sz w:val="20"/>
      <w:szCs w:val="20"/>
    </w:rPr>
  </w:style>
  <w:style w:type="paragraph" w:styleId="3">
    <w:name w:val="Body Text First Indent"/>
    <w:basedOn w:val="1"/>
    <w:qFormat/>
    <w:uiPriority w:val="0"/>
    <w:pPr>
      <w:spacing w:line="340" w:lineRule="exact"/>
      <w:ind w:firstLine="420"/>
    </w:pPr>
    <w:rPr>
      <w:rFonts w:ascii="Times New Roman" w:hAnsi="Times New Roman" w:eastAsia="宋体" w:cs="Times New Roman"/>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2021-06-02T03:15:00Z</dcterms:created>
  <dc:creator>Administrator</dc:creator>
  <cp:lastModifiedBy>Administrator</cp:lastModifiedBy>
  <dcterms:modified xsi:type="dcterms:W3CDTF">2021-06-02T03:24:52Z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