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jc w:val="right"/>
        <w:rPr>
          <w:rFonts w:ascii="仿宋_GB2312" w:eastAsia="黑体"/>
          <w:sz w:val="32"/>
        </w:rPr>
      </w:pPr>
      <w:r>
        <w:rPr>
          <w:rFonts w:hint="eastAsia" w:eastAsia="黑体"/>
          <w:bCs/>
          <w:sz w:val="30"/>
          <w:szCs w:val="30"/>
        </w:rPr>
        <w:t>报告编码：鄂鑫评字[202</w:t>
      </w:r>
      <w:r>
        <w:rPr>
          <w:rFonts w:eastAsia="黑体"/>
          <w:bCs/>
          <w:sz w:val="30"/>
          <w:szCs w:val="30"/>
        </w:rPr>
        <w:t>1</w:t>
      </w:r>
      <w:r>
        <w:rPr>
          <w:rFonts w:hint="eastAsia" w:eastAsia="黑体"/>
          <w:bCs/>
          <w:sz w:val="30"/>
          <w:szCs w:val="30"/>
        </w:rPr>
        <w:t>]第00</w:t>
      </w:r>
      <w:r>
        <w:rPr>
          <w:rFonts w:eastAsia="黑体"/>
          <w:bCs/>
          <w:sz w:val="30"/>
          <w:szCs w:val="30"/>
        </w:rPr>
        <w:t>1</w:t>
      </w:r>
      <w:r>
        <w:rPr>
          <w:rFonts w:hint="eastAsia" w:eastAsia="黑体"/>
          <w:bCs/>
          <w:sz w:val="30"/>
          <w:szCs w:val="30"/>
        </w:rPr>
        <w:t>号</w:t>
      </w:r>
    </w:p>
    <w:p>
      <w:pPr>
        <w:spacing w:line="480" w:lineRule="auto"/>
        <w:jc w:val="center"/>
        <w:rPr>
          <w:rFonts w:eastAsia="黑体"/>
          <w:b/>
          <w:bCs/>
          <w:sz w:val="44"/>
          <w:szCs w:val="44"/>
        </w:rPr>
      </w:pPr>
      <w:r>
        <w:rPr>
          <w:rFonts w:hint="eastAsia" w:eastAsia="黑体"/>
          <w:b/>
          <w:bCs/>
          <w:sz w:val="44"/>
          <w:szCs w:val="44"/>
        </w:rPr>
        <w:t>湖北省绩效评价报告</w:t>
      </w:r>
    </w:p>
    <w:p>
      <w:pPr>
        <w:spacing w:line="480" w:lineRule="auto"/>
        <w:jc w:val="center"/>
        <w:rPr>
          <w:rFonts w:hint="eastAsia" w:ascii="楷体" w:hAnsi="楷体" w:eastAsia="黑体"/>
          <w:b/>
          <w:bCs/>
          <w:i/>
          <w:sz w:val="44"/>
          <w:szCs w:val="44"/>
        </w:rPr>
      </w:pPr>
      <w:r>
        <w:rPr>
          <w:rFonts w:ascii="楷体" w:hAnsi="楷体" w:eastAsia="黑体"/>
          <w:b/>
          <w:bCs/>
          <w:sz w:val="44"/>
          <w:szCs w:val="44"/>
        </w:rPr>
        <w:t>（缩略版）</w:t>
      </w:r>
    </w:p>
    <w:p>
      <w:pPr>
        <w:spacing w:line="360" w:lineRule="auto"/>
        <w:ind w:left="2129" w:hanging="2125" w:hangingChars="500"/>
        <w:rPr>
          <w:rFonts w:eastAsia="黑体"/>
          <w:bCs/>
          <w:sz w:val="32"/>
          <w:szCs w:val="32"/>
        </w:rPr>
      </w:pPr>
      <w:r>
        <w:rPr>
          <w:rFonts w:hint="eastAsia" w:eastAsia="黑体"/>
          <w:bCs/>
          <w:sz w:val="32"/>
          <w:szCs w:val="32"/>
        </w:rPr>
        <w:t>报告名称：</w:t>
      </w:r>
      <w:r>
        <w:rPr>
          <w:rFonts w:hint="eastAsia" w:eastAsia="黑体"/>
          <w:bCs/>
          <w:sz w:val="32"/>
          <w:szCs w:val="32"/>
          <w:u w:val="single"/>
        </w:rPr>
        <w:t>崇阳县</w:t>
      </w:r>
      <w:r>
        <w:rPr>
          <w:rFonts w:hint="eastAsia" w:ascii="黑体" w:hAnsi="黑体" w:eastAsia="黑体"/>
          <w:bCs/>
          <w:sz w:val="32"/>
          <w:szCs w:val="32"/>
          <w:u w:val="single"/>
        </w:rPr>
        <w:t>2020</w:t>
      </w:r>
      <w:r>
        <w:rPr>
          <w:rFonts w:hint="eastAsia" w:eastAsia="黑体"/>
          <w:bCs/>
          <w:sz w:val="32"/>
          <w:szCs w:val="32"/>
          <w:u w:val="single"/>
        </w:rPr>
        <w:t>年中央财政城镇保障性安居工程</w:t>
      </w:r>
      <w:r>
        <w:rPr>
          <w:rFonts w:hint="eastAsia" w:eastAsia="黑体"/>
          <w:bCs/>
          <w:color w:val="000000" w:themeColor="text1"/>
          <w:sz w:val="32"/>
          <w:szCs w:val="32"/>
          <w:u w:val="single"/>
          <w14:textFill>
            <w14:solidFill>
              <w14:schemeClr w14:val="tx1"/>
            </w14:solidFill>
          </w14:textFill>
        </w:rPr>
        <w:t>专项资金项目</w:t>
      </w:r>
      <w:r>
        <w:rPr>
          <w:rFonts w:hint="eastAsia" w:eastAsia="黑体"/>
          <w:bCs/>
          <w:sz w:val="32"/>
          <w:szCs w:val="32"/>
          <w:u w:val="single"/>
        </w:rPr>
        <w:t>评价报告</w:t>
      </w:r>
    </w:p>
    <w:p>
      <w:pPr>
        <w:spacing w:line="360" w:lineRule="auto"/>
        <w:rPr>
          <w:rFonts w:eastAsia="黑体"/>
          <w:bCs/>
          <w:sz w:val="32"/>
          <w:szCs w:val="32"/>
          <w:u w:val="single"/>
        </w:rPr>
      </w:pPr>
      <w:r>
        <w:rPr>
          <w:rFonts w:hint="eastAsia" w:eastAsia="黑体"/>
          <w:bCs/>
          <w:sz w:val="32"/>
          <w:szCs w:val="32"/>
        </w:rPr>
        <w:t>预算部门（单位）：</w:t>
      </w:r>
      <w:r>
        <w:rPr>
          <w:rFonts w:hint="eastAsia" w:eastAsia="黑体"/>
          <w:bCs/>
          <w:sz w:val="32"/>
          <w:szCs w:val="32"/>
          <w:u w:val="single"/>
        </w:rPr>
        <w:t>崇阳县住房和城乡建设局</w:t>
      </w:r>
    </w:p>
    <w:p>
      <w:pPr>
        <w:spacing w:line="360" w:lineRule="auto"/>
        <w:rPr>
          <w:rFonts w:eastAsia="黑体"/>
          <w:bCs/>
          <w:sz w:val="32"/>
          <w:szCs w:val="32"/>
          <w:u w:val="single"/>
        </w:rPr>
      </w:pPr>
      <w:r>
        <w:rPr>
          <w:rFonts w:hint="eastAsia" w:eastAsia="黑体"/>
          <w:bCs/>
          <w:sz w:val="32"/>
          <w:szCs w:val="32"/>
        </w:rPr>
        <w:t>预算年度：</w:t>
      </w:r>
      <w:r>
        <w:rPr>
          <w:rFonts w:hint="eastAsia" w:eastAsia="黑体"/>
          <w:bCs/>
          <w:sz w:val="32"/>
          <w:szCs w:val="32"/>
          <w:u w:val="single"/>
        </w:rPr>
        <w:t>20</w:t>
      </w:r>
      <w:r>
        <w:rPr>
          <w:rFonts w:eastAsia="黑体"/>
          <w:bCs/>
          <w:sz w:val="32"/>
          <w:szCs w:val="32"/>
          <w:u w:val="single"/>
        </w:rPr>
        <w:t>20</w:t>
      </w:r>
      <w:r>
        <w:rPr>
          <w:rFonts w:hint="eastAsia" w:eastAsia="黑体"/>
          <w:bCs/>
          <w:sz w:val="32"/>
          <w:szCs w:val="32"/>
          <w:u w:val="single"/>
        </w:rPr>
        <w:t>年度</w:t>
      </w:r>
    </w:p>
    <w:p>
      <w:pPr>
        <w:spacing w:after="579" w:afterLines="100" w:line="360" w:lineRule="auto"/>
        <w:rPr>
          <w:rFonts w:eastAsia="黑体"/>
          <w:bCs/>
          <w:sz w:val="32"/>
          <w:szCs w:val="32"/>
        </w:rPr>
      </w:pPr>
      <w:r>
        <w:rPr>
          <w:rFonts w:hint="eastAsia" w:eastAsia="黑体"/>
          <w:bCs/>
          <w:sz w:val="32"/>
          <w:szCs w:val="32"/>
        </w:rPr>
        <w:t>评价类型：项目</w:t>
      </w:r>
      <w:r>
        <w:rPr>
          <w:rFonts w:hint="eastAsia" w:ascii="Arial Unicode MS" w:hAnsi="Arial Unicode MS" w:eastAsia="Arial Unicode MS" w:cs="Arial Unicode MS"/>
          <w:bCs/>
          <w:sz w:val="32"/>
          <w:szCs w:val="32"/>
        </w:rPr>
        <w:sym w:font="Wingdings 2" w:char="F052"/>
      </w:r>
      <w:r>
        <w:rPr>
          <w:rFonts w:hint="eastAsia" w:eastAsia="黑体"/>
          <w:bCs/>
          <w:sz w:val="32"/>
          <w:szCs w:val="32"/>
        </w:rPr>
        <w:t xml:space="preserve">    政策</w:t>
      </w:r>
      <w:r>
        <w:rPr>
          <w:rFonts w:hint="eastAsia" w:ascii="Arial Unicode MS" w:hAnsi="Arial Unicode MS" w:eastAsia="Arial Unicode MS" w:cs="Arial Unicode MS"/>
          <w:bCs/>
          <w:sz w:val="32"/>
          <w:szCs w:val="32"/>
        </w:rPr>
        <w:sym w:font="Wingdings 2" w:char="F02A"/>
      </w:r>
      <w:r>
        <w:rPr>
          <w:rFonts w:hint="eastAsia" w:eastAsia="黑体"/>
          <w:bCs/>
          <w:sz w:val="32"/>
          <w:szCs w:val="32"/>
        </w:rPr>
        <w:t xml:space="preserve">    部门整体</w:t>
      </w:r>
      <w:r>
        <w:rPr>
          <w:rFonts w:hint="eastAsia" w:ascii="Arial Unicode MS" w:hAnsi="Arial Unicode MS" w:eastAsia="Arial Unicode MS" w:cs="Arial Unicode MS"/>
          <w:bCs/>
          <w:sz w:val="32"/>
          <w:szCs w:val="32"/>
        </w:rPr>
        <w:sym w:font="Wingdings 2" w:char="F02A"/>
      </w:r>
    </w:p>
    <w:p>
      <w:pPr>
        <w:spacing w:line="360" w:lineRule="auto"/>
        <w:rPr>
          <w:rFonts w:eastAsia="黑体"/>
          <w:bCs/>
          <w:sz w:val="32"/>
          <w:szCs w:val="32"/>
        </w:rPr>
      </w:pPr>
      <w:r>
        <w:rPr>
          <w:rFonts w:hint="eastAsia" w:eastAsia="黑体"/>
          <w:bCs/>
          <w:sz w:val="32"/>
          <w:szCs w:val="32"/>
        </w:rPr>
        <w:t>评价单位：</w:t>
      </w:r>
      <w:r>
        <w:rPr>
          <w:rFonts w:hint="eastAsia" w:eastAsia="黑体"/>
          <w:bCs/>
          <w:sz w:val="32"/>
          <w:szCs w:val="32"/>
          <w:u w:val="single"/>
        </w:rPr>
        <w:t>湖北鑫盛会计师事务有限公司</w:t>
      </w:r>
    </w:p>
    <w:p>
      <w:pPr>
        <w:spacing w:line="360" w:lineRule="auto"/>
        <w:rPr>
          <w:rFonts w:eastAsia="黑体"/>
          <w:bCs/>
          <w:sz w:val="32"/>
          <w:szCs w:val="32"/>
        </w:rPr>
      </w:pPr>
      <w:r>
        <w:rPr>
          <w:rFonts w:hint="eastAsia" w:eastAsia="黑体"/>
          <w:bCs/>
          <w:sz w:val="32"/>
          <w:szCs w:val="32"/>
        </w:rPr>
        <w:t>主评人1：</w:t>
      </w:r>
    </w:p>
    <w:p>
      <w:pPr>
        <w:spacing w:line="360" w:lineRule="auto"/>
        <w:rPr>
          <w:rFonts w:eastAsia="黑体"/>
          <w:bCs/>
          <w:sz w:val="32"/>
          <w:szCs w:val="32"/>
        </w:rPr>
      </w:pPr>
      <w:r>
        <w:rPr>
          <w:rFonts w:hint="eastAsia" w:eastAsia="黑体"/>
          <w:bCs/>
          <w:sz w:val="32"/>
          <w:szCs w:val="32"/>
        </w:rPr>
        <w:t>主评人2：</w:t>
      </w:r>
    </w:p>
    <w:p>
      <w:pPr>
        <w:spacing w:line="360" w:lineRule="auto"/>
        <w:rPr>
          <w:rFonts w:eastAsia="黑体"/>
          <w:bCs/>
          <w:sz w:val="32"/>
          <w:szCs w:val="32"/>
          <w:u w:val="single"/>
        </w:rPr>
      </w:pPr>
      <w:r>
        <w:rPr>
          <w:rFonts w:hint="eastAsia" w:eastAsia="黑体"/>
          <w:bCs/>
          <w:sz w:val="32"/>
          <w:szCs w:val="32"/>
        </w:rPr>
        <w:t>专    家：</w:t>
      </w:r>
    </w:p>
    <w:p>
      <w:pPr>
        <w:spacing w:line="360" w:lineRule="auto"/>
        <w:rPr>
          <w:rFonts w:eastAsia="黑体"/>
          <w:bCs/>
          <w:sz w:val="32"/>
          <w:szCs w:val="32"/>
          <w:u w:val="single"/>
        </w:rPr>
      </w:pPr>
      <w:r>
        <w:rPr>
          <w:rFonts w:hint="eastAsia" w:eastAsia="黑体"/>
          <w:bCs/>
          <w:sz w:val="32"/>
          <w:szCs w:val="32"/>
        </w:rPr>
        <w:t>正式提交日期：</w:t>
      </w:r>
      <w:r>
        <w:rPr>
          <w:rFonts w:hint="eastAsia" w:eastAsia="黑体"/>
          <w:bCs/>
          <w:sz w:val="32"/>
          <w:szCs w:val="32"/>
          <w:u w:val="single"/>
        </w:rPr>
        <w:t>202</w:t>
      </w:r>
      <w:r>
        <w:rPr>
          <w:rFonts w:eastAsia="黑体"/>
          <w:bCs/>
          <w:sz w:val="32"/>
          <w:szCs w:val="32"/>
          <w:u w:val="single"/>
        </w:rPr>
        <w:t>1</w:t>
      </w:r>
      <w:r>
        <w:rPr>
          <w:rFonts w:hint="eastAsia" w:eastAsia="黑体"/>
          <w:bCs/>
          <w:sz w:val="32"/>
          <w:szCs w:val="32"/>
          <w:u w:val="single"/>
        </w:rPr>
        <w:t>年</w:t>
      </w:r>
      <w:r>
        <w:rPr>
          <w:rFonts w:eastAsia="黑体"/>
          <w:bCs/>
          <w:sz w:val="32"/>
          <w:szCs w:val="32"/>
          <w:u w:val="single"/>
        </w:rPr>
        <w:t>2</w:t>
      </w:r>
      <w:r>
        <w:rPr>
          <w:rFonts w:hint="eastAsia" w:eastAsia="黑体"/>
          <w:bCs/>
          <w:sz w:val="32"/>
          <w:szCs w:val="32"/>
          <w:u w:val="single"/>
        </w:rPr>
        <w:t>月</w:t>
      </w:r>
      <w:r>
        <w:rPr>
          <w:rFonts w:eastAsia="黑体"/>
          <w:bCs/>
          <w:sz w:val="32"/>
          <w:szCs w:val="32"/>
          <w:u w:val="single"/>
        </w:rPr>
        <w:t>5</w:t>
      </w:r>
      <w:r>
        <w:rPr>
          <w:rFonts w:hint="eastAsia" w:eastAsia="黑体"/>
          <w:bCs/>
          <w:sz w:val="32"/>
          <w:szCs w:val="32"/>
          <w:u w:val="single"/>
        </w:rPr>
        <w:t>日</w:t>
      </w:r>
    </w:p>
    <w:p>
      <w:pPr>
        <w:spacing w:line="360" w:lineRule="auto"/>
        <w:jc w:val="center"/>
        <w:rPr>
          <w:rFonts w:eastAsia="黑体"/>
          <w:bCs/>
          <w:sz w:val="32"/>
          <w:szCs w:val="32"/>
        </w:rPr>
      </w:pPr>
      <w:r>
        <w:rPr>
          <w:rFonts w:hint="eastAsia" w:eastAsia="黑体"/>
          <w:bCs/>
          <w:sz w:val="32"/>
          <w:szCs w:val="32"/>
        </w:rPr>
        <w:t>目录</w:t>
      </w:r>
    </w:p>
    <w:p>
      <w:pPr>
        <w:pStyle w:val="25"/>
        <w:tabs>
          <w:tab w:val="left" w:pos="1680"/>
          <w:tab w:val="right" w:leader="dot" w:pos="8834"/>
        </w:tabs>
        <w:rPr>
          <w:rFonts w:ascii="仿宋" w:hAnsi="仿宋" w:eastAsia="仿宋" w:cstheme="minorBidi"/>
          <w:sz w:val="32"/>
          <w:szCs w:val="32"/>
        </w:rPr>
      </w:pPr>
      <w:r>
        <w:rPr>
          <w:rFonts w:hint="eastAsia"/>
          <w:bCs/>
          <w:sz w:val="32"/>
          <w:u w:val="single"/>
        </w:rPr>
        <w:fldChar w:fldCharType="begin"/>
      </w:r>
      <w:r>
        <w:rPr>
          <w:rFonts w:hint="eastAsia"/>
          <w:bCs/>
          <w:u w:val="single"/>
        </w:rPr>
        <w:instrText xml:space="preserve">TOC \o "1-4" \h \u </w:instrText>
      </w:r>
      <w:r>
        <w:rPr>
          <w:rFonts w:hint="eastAsia"/>
          <w:bCs/>
          <w:sz w:val="32"/>
          <w:u w:val="single"/>
        </w:rPr>
        <w:fldChar w:fldCharType="separate"/>
      </w:r>
      <w:r>
        <w:fldChar w:fldCharType="begin"/>
      </w:r>
      <w:r>
        <w:instrText xml:space="preserve"> HYPERLINK \l "_Toc62808595" </w:instrText>
      </w:r>
      <w:r>
        <w:fldChar w:fldCharType="separate"/>
      </w:r>
      <w:r>
        <w:rPr>
          <w:rStyle w:val="47"/>
          <w:rFonts w:ascii="仿宋" w:hAnsi="仿宋" w:eastAsia="仿宋" w:cs="宋体"/>
          <w:sz w:val="32"/>
          <w:szCs w:val="32"/>
        </w:rPr>
        <w:t>1</w:t>
      </w:r>
      <w:r>
        <w:rPr>
          <w:rStyle w:val="47"/>
          <w:rFonts w:hint="eastAsia" w:ascii="仿宋" w:hAnsi="仿宋" w:eastAsia="仿宋" w:cs="宋体"/>
          <w:sz w:val="32"/>
          <w:szCs w:val="32"/>
        </w:rPr>
        <w:t>评价结论</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_Toc62808595 \h </w:instrText>
      </w:r>
      <w:r>
        <w:rPr>
          <w:rFonts w:ascii="仿宋" w:hAnsi="仿宋" w:eastAsia="仿宋"/>
          <w:sz w:val="32"/>
          <w:szCs w:val="32"/>
        </w:rPr>
        <w:fldChar w:fldCharType="separate"/>
      </w:r>
      <w:r>
        <w:rPr>
          <w:rFonts w:ascii="仿宋" w:hAnsi="仿宋" w:eastAsia="仿宋"/>
          <w:sz w:val="32"/>
          <w:szCs w:val="32"/>
        </w:rPr>
        <w:t>- 1 -</w:t>
      </w:r>
      <w:r>
        <w:rPr>
          <w:rFonts w:ascii="仿宋" w:hAnsi="仿宋" w:eastAsia="仿宋"/>
          <w:sz w:val="32"/>
          <w:szCs w:val="32"/>
        </w:rPr>
        <w:fldChar w:fldCharType="end"/>
      </w:r>
      <w:r>
        <w:rPr>
          <w:rFonts w:ascii="仿宋" w:hAnsi="仿宋" w:eastAsia="仿宋"/>
          <w:sz w:val="32"/>
          <w:szCs w:val="32"/>
        </w:rPr>
        <w:fldChar w:fldCharType="end"/>
      </w:r>
    </w:p>
    <w:p>
      <w:pPr>
        <w:pStyle w:val="30"/>
        <w:rPr>
          <w:rFonts w:cstheme="minorBidi"/>
        </w:rPr>
      </w:pPr>
      <w:r>
        <w:fldChar w:fldCharType="begin"/>
      </w:r>
      <w:r>
        <w:instrText xml:space="preserve"> HYPERLINK \l "_Toc62808596" </w:instrText>
      </w:r>
      <w:r>
        <w:fldChar w:fldCharType="separate"/>
      </w:r>
      <w:r>
        <w:rPr>
          <w:rStyle w:val="47"/>
          <w:rFonts w:cs="宋体"/>
        </w:rPr>
        <w:t>1.1</w:t>
      </w:r>
      <w:r>
        <w:rPr>
          <w:rStyle w:val="47"/>
          <w:rFonts w:hint="eastAsia" w:cs="宋体"/>
        </w:rPr>
        <w:t>评分等级</w:t>
      </w:r>
      <w:bookmarkStart w:id="45" w:name="_GoBack"/>
      <w:bookmarkEnd w:id="45"/>
      <w:r>
        <w:rPr>
          <w:rStyle w:val="47"/>
          <w:rFonts w:hint="eastAsia" w:cs="宋体"/>
        </w:rPr>
        <w:t>及内容</w:t>
      </w:r>
      <w:r>
        <w:tab/>
      </w:r>
      <w:r>
        <w:fldChar w:fldCharType="begin"/>
      </w:r>
      <w:r>
        <w:instrText xml:space="preserve"> PAGEREF _Toc62808596 \h </w:instrText>
      </w:r>
      <w:r>
        <w:fldChar w:fldCharType="separate"/>
      </w:r>
      <w:r>
        <w:t>- 1 -</w:t>
      </w:r>
      <w:r>
        <w:fldChar w:fldCharType="end"/>
      </w:r>
      <w:r>
        <w:fldChar w:fldCharType="end"/>
      </w:r>
    </w:p>
    <w:p>
      <w:pPr>
        <w:pStyle w:val="30"/>
        <w:rPr>
          <w:rFonts w:cstheme="minorBidi"/>
        </w:rPr>
      </w:pPr>
      <w:r>
        <w:fldChar w:fldCharType="begin"/>
      </w:r>
      <w:r>
        <w:instrText xml:space="preserve"> HYPERLINK \l "_Toc62808597" </w:instrText>
      </w:r>
      <w:r>
        <w:fldChar w:fldCharType="separate"/>
      </w:r>
      <w:r>
        <w:rPr>
          <w:rStyle w:val="47"/>
          <w:rFonts w:cs="宋体"/>
        </w:rPr>
        <w:t>1.2</w:t>
      </w:r>
      <w:r>
        <w:rPr>
          <w:rStyle w:val="47"/>
          <w:rFonts w:hint="eastAsia" w:cs="宋体"/>
        </w:rPr>
        <w:t>问题</w:t>
      </w:r>
      <w:r>
        <w:tab/>
      </w:r>
      <w:r>
        <w:fldChar w:fldCharType="begin"/>
      </w:r>
      <w:r>
        <w:instrText xml:space="preserve"> PAGEREF _Toc62808597 \h </w:instrText>
      </w:r>
      <w:r>
        <w:fldChar w:fldCharType="separate"/>
      </w:r>
      <w:r>
        <w:t>- 2 -</w:t>
      </w:r>
      <w:r>
        <w:fldChar w:fldCharType="end"/>
      </w:r>
      <w:r>
        <w:fldChar w:fldCharType="end"/>
      </w:r>
    </w:p>
    <w:p>
      <w:pPr>
        <w:pStyle w:val="30"/>
        <w:rPr>
          <w:rFonts w:cstheme="minorBidi"/>
        </w:rPr>
      </w:pPr>
      <w:r>
        <w:fldChar w:fldCharType="begin"/>
      </w:r>
      <w:r>
        <w:instrText xml:space="preserve"> HYPERLINK \l "_Toc62808598" </w:instrText>
      </w:r>
      <w:r>
        <w:fldChar w:fldCharType="separate"/>
      </w:r>
      <w:r>
        <w:rPr>
          <w:rStyle w:val="47"/>
          <w:rFonts w:cs="宋体"/>
        </w:rPr>
        <w:t>1.3</w:t>
      </w:r>
      <w:r>
        <w:rPr>
          <w:rStyle w:val="47"/>
          <w:rFonts w:hint="eastAsia" w:cs="宋体"/>
        </w:rPr>
        <w:t>建议</w:t>
      </w:r>
      <w:r>
        <w:tab/>
      </w:r>
      <w:r>
        <w:fldChar w:fldCharType="begin"/>
      </w:r>
      <w:r>
        <w:instrText xml:space="preserve"> PAGEREF _Toc62808598 \h </w:instrText>
      </w:r>
      <w:r>
        <w:fldChar w:fldCharType="separate"/>
      </w:r>
      <w:r>
        <w:t>- 3 -</w:t>
      </w:r>
      <w:r>
        <w:fldChar w:fldCharType="end"/>
      </w:r>
      <w:r>
        <w:fldChar w:fldCharType="end"/>
      </w:r>
    </w:p>
    <w:p>
      <w:pPr>
        <w:pStyle w:val="25"/>
        <w:tabs>
          <w:tab w:val="right" w:leader="dot" w:pos="8834"/>
        </w:tabs>
        <w:rPr>
          <w:rFonts w:ascii="仿宋" w:hAnsi="仿宋" w:eastAsia="仿宋" w:cstheme="minorBidi"/>
          <w:sz w:val="32"/>
          <w:szCs w:val="32"/>
        </w:rPr>
      </w:pPr>
      <w:r>
        <w:fldChar w:fldCharType="begin"/>
      </w:r>
      <w:r>
        <w:instrText xml:space="preserve"> HYPERLINK \l "_Toc62808599" </w:instrText>
      </w:r>
      <w:r>
        <w:fldChar w:fldCharType="separate"/>
      </w:r>
      <w:r>
        <w:rPr>
          <w:rStyle w:val="47"/>
          <w:rFonts w:ascii="仿宋" w:hAnsi="仿宋" w:eastAsia="仿宋" w:cs="宋体"/>
          <w:sz w:val="32"/>
          <w:szCs w:val="32"/>
        </w:rPr>
        <w:t>2</w:t>
      </w:r>
      <w:r>
        <w:rPr>
          <w:rStyle w:val="47"/>
          <w:rFonts w:hint="eastAsia" w:ascii="仿宋" w:hAnsi="仿宋" w:eastAsia="仿宋" w:cs="宋体"/>
          <w:sz w:val="32"/>
          <w:szCs w:val="32"/>
        </w:rPr>
        <w:t>佐证材料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_Toc62808599 \h </w:instrText>
      </w:r>
      <w:r>
        <w:rPr>
          <w:rFonts w:ascii="仿宋" w:hAnsi="仿宋" w:eastAsia="仿宋"/>
          <w:sz w:val="32"/>
          <w:szCs w:val="32"/>
        </w:rPr>
        <w:fldChar w:fldCharType="separate"/>
      </w:r>
      <w:r>
        <w:rPr>
          <w:rFonts w:ascii="仿宋" w:hAnsi="仿宋" w:eastAsia="仿宋"/>
          <w:sz w:val="32"/>
          <w:szCs w:val="32"/>
        </w:rPr>
        <w:t>- 3 -</w:t>
      </w:r>
      <w:r>
        <w:rPr>
          <w:rFonts w:ascii="仿宋" w:hAnsi="仿宋" w:eastAsia="仿宋"/>
          <w:sz w:val="32"/>
          <w:szCs w:val="32"/>
        </w:rPr>
        <w:fldChar w:fldCharType="end"/>
      </w:r>
      <w:r>
        <w:rPr>
          <w:rFonts w:ascii="仿宋" w:hAnsi="仿宋" w:eastAsia="仿宋"/>
          <w:sz w:val="32"/>
          <w:szCs w:val="32"/>
        </w:rPr>
        <w:fldChar w:fldCharType="end"/>
      </w:r>
    </w:p>
    <w:p>
      <w:pPr>
        <w:pStyle w:val="30"/>
        <w:rPr>
          <w:rFonts w:cstheme="minorBidi"/>
        </w:rPr>
      </w:pPr>
      <w:r>
        <w:fldChar w:fldCharType="begin"/>
      </w:r>
      <w:r>
        <w:instrText xml:space="preserve"> HYPERLINK \l "_Toc62808600" </w:instrText>
      </w:r>
      <w:r>
        <w:fldChar w:fldCharType="separate"/>
      </w:r>
      <w:r>
        <w:rPr>
          <w:rStyle w:val="47"/>
          <w:rFonts w:cs="宋体"/>
        </w:rPr>
        <w:t>2.1</w:t>
      </w:r>
      <w:r>
        <w:rPr>
          <w:rStyle w:val="47"/>
          <w:rFonts w:hint="eastAsia" w:cs="宋体"/>
        </w:rPr>
        <w:t>基本情况</w:t>
      </w:r>
      <w:r>
        <w:tab/>
      </w:r>
      <w:r>
        <w:fldChar w:fldCharType="begin"/>
      </w:r>
      <w:r>
        <w:instrText xml:space="preserve"> PAGEREF _Toc62808600 \h </w:instrText>
      </w:r>
      <w:r>
        <w:fldChar w:fldCharType="separate"/>
      </w:r>
      <w:r>
        <w:t>- 3 -</w:t>
      </w:r>
      <w:r>
        <w:fldChar w:fldCharType="end"/>
      </w:r>
      <w:r>
        <w:fldChar w:fldCharType="end"/>
      </w:r>
    </w:p>
    <w:p>
      <w:pPr>
        <w:pStyle w:val="17"/>
        <w:rPr>
          <w:rFonts w:cstheme="minorBidi"/>
        </w:rPr>
      </w:pPr>
      <w:r>
        <w:fldChar w:fldCharType="begin"/>
      </w:r>
      <w:r>
        <w:instrText xml:space="preserve"> HYPERLINK \l "_Toc62808601" </w:instrText>
      </w:r>
      <w:r>
        <w:fldChar w:fldCharType="separate"/>
      </w:r>
      <w:r>
        <w:rPr>
          <w:rStyle w:val="47"/>
          <w:rFonts w:cs="宋体"/>
        </w:rPr>
        <w:t>2.1.1</w:t>
      </w:r>
      <w:r>
        <w:rPr>
          <w:rStyle w:val="47"/>
          <w:rFonts w:hint="eastAsia" w:cs="宋体"/>
        </w:rPr>
        <w:t>立项目的</w:t>
      </w:r>
      <w:r>
        <w:tab/>
      </w:r>
      <w:r>
        <w:fldChar w:fldCharType="begin"/>
      </w:r>
      <w:r>
        <w:instrText xml:space="preserve"> PAGEREF _Toc62808601 \h </w:instrText>
      </w:r>
      <w:r>
        <w:fldChar w:fldCharType="separate"/>
      </w:r>
      <w:r>
        <w:t>- 3 -</w:t>
      </w:r>
      <w:r>
        <w:fldChar w:fldCharType="end"/>
      </w:r>
      <w:r>
        <w:fldChar w:fldCharType="end"/>
      </w:r>
    </w:p>
    <w:p>
      <w:pPr>
        <w:pStyle w:val="17"/>
        <w:rPr>
          <w:rFonts w:cstheme="minorBidi"/>
        </w:rPr>
      </w:pPr>
      <w:r>
        <w:fldChar w:fldCharType="begin"/>
      </w:r>
      <w:r>
        <w:instrText xml:space="preserve"> HYPERLINK \l "_Toc62808602" </w:instrText>
      </w:r>
      <w:r>
        <w:fldChar w:fldCharType="separate"/>
      </w:r>
      <w:r>
        <w:rPr>
          <w:rStyle w:val="47"/>
          <w:rFonts w:cs="宋体"/>
        </w:rPr>
        <w:t>2.1.2</w:t>
      </w:r>
      <w:r>
        <w:rPr>
          <w:rStyle w:val="47"/>
          <w:rFonts w:hint="eastAsia" w:cs="宋体"/>
        </w:rPr>
        <w:t>年度绩效目标</w:t>
      </w:r>
      <w:r>
        <w:tab/>
      </w:r>
      <w:r>
        <w:fldChar w:fldCharType="begin"/>
      </w:r>
      <w:r>
        <w:instrText xml:space="preserve"> PAGEREF _Toc62808602 \h </w:instrText>
      </w:r>
      <w:r>
        <w:fldChar w:fldCharType="separate"/>
      </w:r>
      <w:r>
        <w:t>- 4 -</w:t>
      </w:r>
      <w:r>
        <w:fldChar w:fldCharType="end"/>
      </w:r>
      <w:r>
        <w:fldChar w:fldCharType="end"/>
      </w:r>
    </w:p>
    <w:p>
      <w:pPr>
        <w:pStyle w:val="17"/>
        <w:rPr>
          <w:rFonts w:cstheme="minorBidi"/>
        </w:rPr>
      </w:pPr>
      <w:r>
        <w:fldChar w:fldCharType="begin"/>
      </w:r>
      <w:r>
        <w:instrText xml:space="preserve"> HYPERLINK \l "_Toc62808603" </w:instrText>
      </w:r>
      <w:r>
        <w:fldChar w:fldCharType="separate"/>
      </w:r>
      <w:r>
        <w:rPr>
          <w:rStyle w:val="47"/>
          <w:rFonts w:cs="宋体"/>
        </w:rPr>
        <w:t>2.1.3</w:t>
      </w:r>
      <w:r>
        <w:rPr>
          <w:rStyle w:val="47"/>
          <w:rFonts w:hint="eastAsia" w:cs="宋体"/>
        </w:rPr>
        <w:t>项目资金情况</w:t>
      </w:r>
      <w:r>
        <w:tab/>
      </w:r>
      <w:r>
        <w:fldChar w:fldCharType="begin"/>
      </w:r>
      <w:r>
        <w:instrText xml:space="preserve"> PAGEREF _Toc62808603 \h </w:instrText>
      </w:r>
      <w:r>
        <w:fldChar w:fldCharType="separate"/>
      </w:r>
      <w:r>
        <w:t>- 4 -</w:t>
      </w:r>
      <w:r>
        <w:fldChar w:fldCharType="end"/>
      </w:r>
      <w:r>
        <w:fldChar w:fldCharType="end"/>
      </w:r>
    </w:p>
    <w:p>
      <w:pPr>
        <w:pStyle w:val="30"/>
        <w:rPr>
          <w:rFonts w:cstheme="minorBidi"/>
        </w:rPr>
      </w:pPr>
      <w:r>
        <w:fldChar w:fldCharType="begin"/>
      </w:r>
      <w:r>
        <w:instrText xml:space="preserve"> HYPERLINK \l "_Toc62808604" </w:instrText>
      </w:r>
      <w:r>
        <w:fldChar w:fldCharType="separate"/>
      </w:r>
      <w:r>
        <w:rPr>
          <w:rStyle w:val="47"/>
          <w:rFonts w:cs="宋体"/>
        </w:rPr>
        <w:t>2.2</w:t>
      </w:r>
      <w:r>
        <w:rPr>
          <w:rStyle w:val="47"/>
          <w:rFonts w:hint="eastAsia" w:cs="宋体"/>
        </w:rPr>
        <w:t>绩效评价工作开展情况</w:t>
      </w:r>
      <w:r>
        <w:tab/>
      </w:r>
      <w:r>
        <w:fldChar w:fldCharType="begin"/>
      </w:r>
      <w:r>
        <w:instrText xml:space="preserve"> PAGEREF _Toc62808604 \h </w:instrText>
      </w:r>
      <w:r>
        <w:fldChar w:fldCharType="separate"/>
      </w:r>
      <w:r>
        <w:t>- 5 -</w:t>
      </w:r>
      <w:r>
        <w:fldChar w:fldCharType="end"/>
      </w:r>
      <w:r>
        <w:fldChar w:fldCharType="end"/>
      </w:r>
    </w:p>
    <w:p>
      <w:pPr>
        <w:pStyle w:val="17"/>
        <w:rPr>
          <w:rFonts w:cstheme="minorBidi"/>
        </w:rPr>
      </w:pPr>
      <w:r>
        <w:fldChar w:fldCharType="begin"/>
      </w:r>
      <w:r>
        <w:instrText xml:space="preserve"> HYPERLINK \l "_Toc62808605" </w:instrText>
      </w:r>
      <w:r>
        <w:fldChar w:fldCharType="separate"/>
      </w:r>
      <w:r>
        <w:rPr>
          <w:rStyle w:val="47"/>
          <w:rFonts w:cs="宋体"/>
        </w:rPr>
        <w:t>2.2.1</w:t>
      </w:r>
      <w:r>
        <w:rPr>
          <w:rStyle w:val="47"/>
          <w:rFonts w:hint="eastAsia" w:cs="宋体"/>
        </w:rPr>
        <w:t>评价目的、对象和范围</w:t>
      </w:r>
      <w:r>
        <w:tab/>
      </w:r>
      <w:r>
        <w:fldChar w:fldCharType="begin"/>
      </w:r>
      <w:r>
        <w:instrText xml:space="preserve"> PAGEREF _Toc62808605 \h </w:instrText>
      </w:r>
      <w:r>
        <w:fldChar w:fldCharType="separate"/>
      </w:r>
      <w:r>
        <w:t>- 5 -</w:t>
      </w:r>
      <w:r>
        <w:fldChar w:fldCharType="end"/>
      </w:r>
      <w:r>
        <w:fldChar w:fldCharType="end"/>
      </w:r>
    </w:p>
    <w:p>
      <w:pPr>
        <w:pStyle w:val="17"/>
        <w:rPr>
          <w:rFonts w:cstheme="minorBidi"/>
        </w:rPr>
      </w:pPr>
      <w:r>
        <w:fldChar w:fldCharType="begin"/>
      </w:r>
      <w:r>
        <w:instrText xml:space="preserve"> HYPERLINK \l "_Toc62808606" </w:instrText>
      </w:r>
      <w:r>
        <w:fldChar w:fldCharType="separate"/>
      </w:r>
      <w:r>
        <w:rPr>
          <w:rStyle w:val="47"/>
          <w:rFonts w:cs="宋体"/>
        </w:rPr>
        <w:t>2.2.2</w:t>
      </w:r>
      <w:r>
        <w:rPr>
          <w:rStyle w:val="47"/>
          <w:rFonts w:hint="eastAsia" w:cs="宋体"/>
        </w:rPr>
        <w:t>评价方法</w:t>
      </w:r>
      <w:r>
        <w:tab/>
      </w:r>
      <w:r>
        <w:fldChar w:fldCharType="begin"/>
      </w:r>
      <w:r>
        <w:instrText xml:space="preserve"> PAGEREF _Toc62808606 \h </w:instrText>
      </w:r>
      <w:r>
        <w:fldChar w:fldCharType="separate"/>
      </w:r>
      <w:r>
        <w:t>- 6 -</w:t>
      </w:r>
      <w:r>
        <w:fldChar w:fldCharType="end"/>
      </w:r>
      <w:r>
        <w:fldChar w:fldCharType="end"/>
      </w:r>
    </w:p>
    <w:p>
      <w:pPr>
        <w:pStyle w:val="17"/>
        <w:rPr>
          <w:rFonts w:cstheme="minorBidi"/>
        </w:rPr>
      </w:pPr>
      <w:r>
        <w:fldChar w:fldCharType="begin"/>
      </w:r>
      <w:r>
        <w:instrText xml:space="preserve"> HYPERLINK \l "_Toc62808607" </w:instrText>
      </w:r>
      <w:r>
        <w:fldChar w:fldCharType="separate"/>
      </w:r>
      <w:r>
        <w:rPr>
          <w:rStyle w:val="47"/>
          <w:rFonts w:cs="宋体"/>
        </w:rPr>
        <w:t>2.2.3</w:t>
      </w:r>
      <w:r>
        <w:rPr>
          <w:rStyle w:val="47"/>
          <w:rFonts w:hint="eastAsia" w:cs="宋体"/>
        </w:rPr>
        <w:t>时间安排</w:t>
      </w:r>
      <w:r>
        <w:tab/>
      </w:r>
      <w:r>
        <w:fldChar w:fldCharType="begin"/>
      </w:r>
      <w:r>
        <w:instrText xml:space="preserve"> PAGEREF _Toc62808607 \h </w:instrText>
      </w:r>
      <w:r>
        <w:fldChar w:fldCharType="separate"/>
      </w:r>
      <w:r>
        <w:t>- 6 -</w:t>
      </w:r>
      <w:r>
        <w:fldChar w:fldCharType="end"/>
      </w:r>
      <w:r>
        <w:fldChar w:fldCharType="end"/>
      </w:r>
    </w:p>
    <w:p>
      <w:pPr>
        <w:pStyle w:val="26"/>
        <w:rPr>
          <w:rFonts w:cstheme="minorBidi"/>
        </w:rPr>
      </w:pPr>
      <w:r>
        <w:fldChar w:fldCharType="begin"/>
      </w:r>
      <w:r>
        <w:instrText xml:space="preserve"> HYPERLINK \l "_Toc62808608" </w:instrText>
      </w:r>
      <w:r>
        <w:fldChar w:fldCharType="separate"/>
      </w:r>
      <w:r>
        <w:rPr>
          <w:rStyle w:val="47"/>
          <w:rFonts w:cs="宋体"/>
        </w:rPr>
        <w:t>2.2.3.1</w:t>
      </w:r>
      <w:r>
        <w:rPr>
          <w:rStyle w:val="47"/>
          <w:rFonts w:hint="eastAsia" w:cs="宋体"/>
        </w:rPr>
        <w:t>前期准备阶段</w:t>
      </w:r>
      <w:r>
        <w:tab/>
      </w:r>
      <w:r>
        <w:fldChar w:fldCharType="begin"/>
      </w:r>
      <w:r>
        <w:instrText xml:space="preserve"> PAGEREF _Toc62808608 \h </w:instrText>
      </w:r>
      <w:r>
        <w:fldChar w:fldCharType="separate"/>
      </w:r>
      <w:r>
        <w:t>- 6 -</w:t>
      </w:r>
      <w:r>
        <w:fldChar w:fldCharType="end"/>
      </w:r>
      <w:r>
        <w:fldChar w:fldCharType="end"/>
      </w:r>
    </w:p>
    <w:p>
      <w:pPr>
        <w:pStyle w:val="26"/>
        <w:rPr>
          <w:rFonts w:cstheme="minorBidi"/>
        </w:rPr>
      </w:pPr>
      <w:r>
        <w:fldChar w:fldCharType="begin"/>
      </w:r>
      <w:r>
        <w:instrText xml:space="preserve"> HYPERLINK \l "_Toc62808609" </w:instrText>
      </w:r>
      <w:r>
        <w:fldChar w:fldCharType="separate"/>
      </w:r>
      <w:r>
        <w:rPr>
          <w:rStyle w:val="47"/>
          <w:rFonts w:cs="宋体"/>
        </w:rPr>
        <w:t>2.2.3.2</w:t>
      </w:r>
      <w:r>
        <w:rPr>
          <w:rStyle w:val="47"/>
          <w:rFonts w:hint="eastAsia" w:cs="宋体"/>
        </w:rPr>
        <w:t>设计绩效评价指标体系</w:t>
      </w:r>
      <w:r>
        <w:tab/>
      </w:r>
      <w:r>
        <w:fldChar w:fldCharType="begin"/>
      </w:r>
      <w:r>
        <w:instrText xml:space="preserve"> PAGEREF _Toc62808609 \h </w:instrText>
      </w:r>
      <w:r>
        <w:fldChar w:fldCharType="separate"/>
      </w:r>
      <w:r>
        <w:t>- 7 -</w:t>
      </w:r>
      <w:r>
        <w:fldChar w:fldCharType="end"/>
      </w:r>
      <w:r>
        <w:fldChar w:fldCharType="end"/>
      </w:r>
    </w:p>
    <w:p>
      <w:pPr>
        <w:pStyle w:val="26"/>
        <w:rPr>
          <w:rFonts w:cstheme="minorBidi"/>
        </w:rPr>
      </w:pPr>
      <w:r>
        <w:fldChar w:fldCharType="begin"/>
      </w:r>
      <w:r>
        <w:instrText xml:space="preserve"> HYPERLINK \l "_Toc62808610" </w:instrText>
      </w:r>
      <w:r>
        <w:fldChar w:fldCharType="separate"/>
      </w:r>
      <w:r>
        <w:rPr>
          <w:rStyle w:val="47"/>
          <w:rFonts w:cs="宋体"/>
        </w:rPr>
        <w:t>2.2.3.3</w:t>
      </w:r>
      <w:r>
        <w:rPr>
          <w:rStyle w:val="47"/>
          <w:rFonts w:hint="eastAsia" w:cs="宋体"/>
        </w:rPr>
        <w:t>实施绩效评价</w:t>
      </w:r>
      <w:r>
        <w:tab/>
      </w:r>
      <w:r>
        <w:fldChar w:fldCharType="begin"/>
      </w:r>
      <w:r>
        <w:instrText xml:space="preserve"> PAGEREF _Toc62808610 \h </w:instrText>
      </w:r>
      <w:r>
        <w:fldChar w:fldCharType="separate"/>
      </w:r>
      <w:r>
        <w:t>- 7 -</w:t>
      </w:r>
      <w:r>
        <w:fldChar w:fldCharType="end"/>
      </w:r>
      <w:r>
        <w:fldChar w:fldCharType="end"/>
      </w:r>
    </w:p>
    <w:p>
      <w:pPr>
        <w:pStyle w:val="26"/>
        <w:rPr>
          <w:rFonts w:cstheme="minorBidi"/>
        </w:rPr>
      </w:pPr>
      <w:r>
        <w:fldChar w:fldCharType="begin"/>
      </w:r>
      <w:r>
        <w:instrText xml:space="preserve"> HYPERLINK \l "_Toc62808611" </w:instrText>
      </w:r>
      <w:r>
        <w:fldChar w:fldCharType="separate"/>
      </w:r>
      <w:r>
        <w:rPr>
          <w:rStyle w:val="47"/>
          <w:rFonts w:cs="宋体"/>
        </w:rPr>
        <w:t>2.2.3.4</w:t>
      </w:r>
      <w:r>
        <w:rPr>
          <w:rStyle w:val="47"/>
          <w:rFonts w:hint="eastAsia" w:cs="宋体"/>
        </w:rPr>
        <w:t>撰写绩效评价报告</w:t>
      </w:r>
      <w:r>
        <w:tab/>
      </w:r>
      <w:r>
        <w:fldChar w:fldCharType="begin"/>
      </w:r>
      <w:r>
        <w:instrText xml:space="preserve"> PAGEREF _Toc62808611 \h </w:instrText>
      </w:r>
      <w:r>
        <w:fldChar w:fldCharType="separate"/>
      </w:r>
      <w:r>
        <w:t>- 7 -</w:t>
      </w:r>
      <w:r>
        <w:fldChar w:fldCharType="end"/>
      </w:r>
      <w:r>
        <w:fldChar w:fldCharType="end"/>
      </w:r>
    </w:p>
    <w:p>
      <w:pPr>
        <w:pStyle w:val="17"/>
        <w:rPr>
          <w:rFonts w:cstheme="minorBidi"/>
        </w:rPr>
      </w:pPr>
      <w:r>
        <w:fldChar w:fldCharType="begin"/>
      </w:r>
      <w:r>
        <w:instrText xml:space="preserve"> HYPERLINK \l "_Toc62808612" </w:instrText>
      </w:r>
      <w:r>
        <w:fldChar w:fldCharType="separate"/>
      </w:r>
      <w:r>
        <w:rPr>
          <w:rStyle w:val="47"/>
          <w:rFonts w:cs="宋体"/>
        </w:rPr>
        <w:t>2.2.4</w:t>
      </w:r>
      <w:r>
        <w:rPr>
          <w:rStyle w:val="47"/>
          <w:rFonts w:hint="eastAsia" w:cs="宋体"/>
        </w:rPr>
        <w:t>评价抽样</w:t>
      </w:r>
      <w:r>
        <w:tab/>
      </w:r>
      <w:r>
        <w:fldChar w:fldCharType="begin"/>
      </w:r>
      <w:r>
        <w:instrText xml:space="preserve"> PAGEREF _Toc62808612 \h </w:instrText>
      </w:r>
      <w:r>
        <w:fldChar w:fldCharType="separate"/>
      </w:r>
      <w:r>
        <w:t>- 8 -</w:t>
      </w:r>
      <w:r>
        <w:fldChar w:fldCharType="end"/>
      </w:r>
      <w:r>
        <w:fldChar w:fldCharType="end"/>
      </w:r>
    </w:p>
    <w:p>
      <w:pPr>
        <w:pStyle w:val="17"/>
        <w:rPr>
          <w:rFonts w:cstheme="minorBidi"/>
        </w:rPr>
      </w:pPr>
      <w:r>
        <w:fldChar w:fldCharType="begin"/>
      </w:r>
      <w:r>
        <w:instrText xml:space="preserve"> HYPERLINK \l "_Toc62808613" </w:instrText>
      </w:r>
      <w:r>
        <w:fldChar w:fldCharType="separate"/>
      </w:r>
      <w:r>
        <w:rPr>
          <w:rStyle w:val="47"/>
          <w:rFonts w:cs="宋体"/>
        </w:rPr>
        <w:t>2.2.5</w:t>
      </w:r>
      <w:r>
        <w:rPr>
          <w:rStyle w:val="47"/>
          <w:rFonts w:hint="eastAsia" w:cs="宋体"/>
        </w:rPr>
        <w:t>评价体系及综合评分方法</w:t>
      </w:r>
      <w:r>
        <w:tab/>
      </w:r>
      <w:r>
        <w:fldChar w:fldCharType="begin"/>
      </w:r>
      <w:r>
        <w:instrText xml:space="preserve"> PAGEREF _Toc62808613 \h </w:instrText>
      </w:r>
      <w:r>
        <w:fldChar w:fldCharType="separate"/>
      </w:r>
      <w:r>
        <w:t>- 8 -</w:t>
      </w:r>
      <w:r>
        <w:fldChar w:fldCharType="end"/>
      </w:r>
      <w:r>
        <w:fldChar w:fldCharType="end"/>
      </w:r>
    </w:p>
    <w:p>
      <w:pPr>
        <w:pStyle w:val="30"/>
        <w:rPr>
          <w:rFonts w:cstheme="minorBidi"/>
        </w:rPr>
      </w:pPr>
      <w:r>
        <w:fldChar w:fldCharType="begin"/>
      </w:r>
      <w:r>
        <w:instrText xml:space="preserve"> HYPERLINK \l "_Toc62808614" </w:instrText>
      </w:r>
      <w:r>
        <w:fldChar w:fldCharType="separate"/>
      </w:r>
      <w:r>
        <w:rPr>
          <w:rStyle w:val="47"/>
          <w:rFonts w:cs="宋体"/>
        </w:rPr>
        <w:t>2.3</w:t>
      </w:r>
      <w:r>
        <w:rPr>
          <w:rStyle w:val="47"/>
          <w:rFonts w:hint="eastAsia" w:cs="宋体"/>
        </w:rPr>
        <w:t>绩效指标完成情况分析</w:t>
      </w:r>
      <w:r>
        <w:tab/>
      </w:r>
      <w:r>
        <w:fldChar w:fldCharType="begin"/>
      </w:r>
      <w:r>
        <w:instrText xml:space="preserve"> PAGEREF _Toc62808614 \h </w:instrText>
      </w:r>
      <w:r>
        <w:fldChar w:fldCharType="separate"/>
      </w:r>
      <w:r>
        <w:t>- 9 -</w:t>
      </w:r>
      <w:r>
        <w:fldChar w:fldCharType="end"/>
      </w:r>
      <w:r>
        <w:fldChar w:fldCharType="end"/>
      </w:r>
    </w:p>
    <w:p>
      <w:pPr>
        <w:pStyle w:val="17"/>
        <w:rPr>
          <w:rFonts w:cstheme="minorBidi"/>
        </w:rPr>
      </w:pPr>
      <w:r>
        <w:fldChar w:fldCharType="begin"/>
      </w:r>
      <w:r>
        <w:instrText xml:space="preserve"> HYPERLINK \l "_Toc62808615" </w:instrText>
      </w:r>
      <w:r>
        <w:fldChar w:fldCharType="separate"/>
      </w:r>
      <w:r>
        <w:rPr>
          <w:rStyle w:val="47"/>
          <w:rFonts w:cs="宋体"/>
        </w:rPr>
        <w:t>2.3.1</w:t>
      </w:r>
      <w:r>
        <w:rPr>
          <w:rStyle w:val="47"/>
          <w:rFonts w:hint="eastAsia" w:cs="宋体"/>
        </w:rPr>
        <w:t>决策</w:t>
      </w:r>
      <w:r>
        <w:tab/>
      </w:r>
      <w:r>
        <w:fldChar w:fldCharType="begin"/>
      </w:r>
      <w:r>
        <w:instrText xml:space="preserve"> PAGEREF _Toc62808615 \h </w:instrText>
      </w:r>
      <w:r>
        <w:fldChar w:fldCharType="separate"/>
      </w:r>
      <w:r>
        <w:t>- 9 -</w:t>
      </w:r>
      <w:r>
        <w:fldChar w:fldCharType="end"/>
      </w:r>
      <w:r>
        <w:fldChar w:fldCharType="end"/>
      </w:r>
    </w:p>
    <w:p>
      <w:pPr>
        <w:pStyle w:val="26"/>
        <w:rPr>
          <w:rFonts w:cstheme="minorBidi"/>
        </w:rPr>
      </w:pPr>
      <w:r>
        <w:fldChar w:fldCharType="begin"/>
      </w:r>
      <w:r>
        <w:instrText xml:space="preserve"> HYPERLINK \l "_Toc62808616" </w:instrText>
      </w:r>
      <w:r>
        <w:fldChar w:fldCharType="separate"/>
      </w:r>
      <w:r>
        <w:rPr>
          <w:rStyle w:val="47"/>
          <w:rFonts w:cs="宋体"/>
        </w:rPr>
        <w:t>2.3.1.1</w:t>
      </w:r>
      <w:r>
        <w:rPr>
          <w:rStyle w:val="47"/>
          <w:rFonts w:hint="eastAsia" w:cs="宋体"/>
        </w:rPr>
        <w:t>项目立项—立项依据充分性</w:t>
      </w:r>
      <w:r>
        <w:tab/>
      </w:r>
      <w:r>
        <w:fldChar w:fldCharType="begin"/>
      </w:r>
      <w:r>
        <w:instrText xml:space="preserve"> PAGEREF _Toc62808616 \h </w:instrText>
      </w:r>
      <w:r>
        <w:fldChar w:fldCharType="separate"/>
      </w:r>
      <w:r>
        <w:t>- 9 -</w:t>
      </w:r>
      <w:r>
        <w:fldChar w:fldCharType="end"/>
      </w:r>
      <w:r>
        <w:fldChar w:fldCharType="end"/>
      </w:r>
    </w:p>
    <w:p>
      <w:pPr>
        <w:pStyle w:val="26"/>
        <w:rPr>
          <w:rFonts w:cstheme="minorBidi"/>
        </w:rPr>
      </w:pPr>
      <w:r>
        <w:fldChar w:fldCharType="begin"/>
      </w:r>
      <w:r>
        <w:instrText xml:space="preserve"> HYPERLINK \l "_Toc62808617" </w:instrText>
      </w:r>
      <w:r>
        <w:fldChar w:fldCharType="separate"/>
      </w:r>
      <w:r>
        <w:rPr>
          <w:rStyle w:val="47"/>
          <w:rFonts w:cs="宋体"/>
        </w:rPr>
        <w:t>2.3.1.2</w:t>
      </w:r>
      <w:r>
        <w:rPr>
          <w:rStyle w:val="47"/>
          <w:rFonts w:hint="eastAsia" w:cs="宋体"/>
        </w:rPr>
        <w:t>项目立项—立项程序规范性</w:t>
      </w:r>
      <w:r>
        <w:tab/>
      </w:r>
      <w:r>
        <w:fldChar w:fldCharType="begin"/>
      </w:r>
      <w:r>
        <w:instrText xml:space="preserve"> PAGEREF _Toc62808617 \h </w:instrText>
      </w:r>
      <w:r>
        <w:fldChar w:fldCharType="separate"/>
      </w:r>
      <w:r>
        <w:t>- 9 -</w:t>
      </w:r>
      <w:r>
        <w:fldChar w:fldCharType="end"/>
      </w:r>
      <w:r>
        <w:fldChar w:fldCharType="end"/>
      </w:r>
    </w:p>
    <w:p>
      <w:pPr>
        <w:pStyle w:val="26"/>
        <w:rPr>
          <w:rFonts w:cstheme="minorBidi"/>
        </w:rPr>
      </w:pPr>
      <w:r>
        <w:fldChar w:fldCharType="begin"/>
      </w:r>
      <w:r>
        <w:instrText xml:space="preserve"> HYPERLINK \l "_Toc62808618" </w:instrText>
      </w:r>
      <w:r>
        <w:fldChar w:fldCharType="separate"/>
      </w:r>
      <w:r>
        <w:rPr>
          <w:rStyle w:val="47"/>
          <w:rFonts w:cs="宋体"/>
        </w:rPr>
        <w:t>2.3.1.3</w:t>
      </w:r>
      <w:r>
        <w:rPr>
          <w:rStyle w:val="47"/>
          <w:rFonts w:hint="eastAsia" w:cs="宋体"/>
        </w:rPr>
        <w:t>绩效目标—绩效目标合理性</w:t>
      </w:r>
      <w:r>
        <w:tab/>
      </w:r>
      <w:r>
        <w:fldChar w:fldCharType="begin"/>
      </w:r>
      <w:r>
        <w:instrText xml:space="preserve"> PAGEREF _Toc62808618 \h </w:instrText>
      </w:r>
      <w:r>
        <w:fldChar w:fldCharType="separate"/>
      </w:r>
      <w:r>
        <w:t>- 10 -</w:t>
      </w:r>
      <w:r>
        <w:fldChar w:fldCharType="end"/>
      </w:r>
      <w:r>
        <w:fldChar w:fldCharType="end"/>
      </w:r>
    </w:p>
    <w:p>
      <w:pPr>
        <w:pStyle w:val="26"/>
        <w:rPr>
          <w:rFonts w:cstheme="minorBidi"/>
        </w:rPr>
      </w:pPr>
      <w:r>
        <w:fldChar w:fldCharType="begin"/>
      </w:r>
      <w:r>
        <w:instrText xml:space="preserve"> HYPERLINK \l "_Toc62808619" </w:instrText>
      </w:r>
      <w:r>
        <w:fldChar w:fldCharType="separate"/>
      </w:r>
      <w:r>
        <w:rPr>
          <w:rStyle w:val="47"/>
          <w:rFonts w:cs="宋体"/>
        </w:rPr>
        <w:t>2.3.1.4</w:t>
      </w:r>
      <w:r>
        <w:rPr>
          <w:rStyle w:val="47"/>
          <w:rFonts w:hint="eastAsia" w:cs="宋体"/>
        </w:rPr>
        <w:t>绩效目标—绩效指标明确性</w:t>
      </w:r>
      <w:r>
        <w:tab/>
      </w:r>
      <w:r>
        <w:fldChar w:fldCharType="begin"/>
      </w:r>
      <w:r>
        <w:instrText xml:space="preserve"> PAGEREF _Toc62808619 \h </w:instrText>
      </w:r>
      <w:r>
        <w:fldChar w:fldCharType="separate"/>
      </w:r>
      <w:r>
        <w:t>- 11 -</w:t>
      </w:r>
      <w:r>
        <w:fldChar w:fldCharType="end"/>
      </w:r>
      <w:r>
        <w:fldChar w:fldCharType="end"/>
      </w:r>
    </w:p>
    <w:p>
      <w:pPr>
        <w:pStyle w:val="26"/>
        <w:rPr>
          <w:rFonts w:cstheme="minorBidi"/>
        </w:rPr>
      </w:pPr>
      <w:r>
        <w:fldChar w:fldCharType="begin"/>
      </w:r>
      <w:r>
        <w:instrText xml:space="preserve"> HYPERLINK \l "_Toc62808620" </w:instrText>
      </w:r>
      <w:r>
        <w:fldChar w:fldCharType="separate"/>
      </w:r>
      <w:r>
        <w:rPr>
          <w:rStyle w:val="47"/>
          <w:rFonts w:cs="宋体"/>
        </w:rPr>
        <w:t>2.3.1.5</w:t>
      </w:r>
      <w:r>
        <w:rPr>
          <w:rStyle w:val="47"/>
          <w:rFonts w:hint="eastAsia" w:cs="宋体"/>
        </w:rPr>
        <w:t>资金投入—预算编制科学性</w:t>
      </w:r>
      <w:r>
        <w:tab/>
      </w:r>
      <w:r>
        <w:fldChar w:fldCharType="begin"/>
      </w:r>
      <w:r>
        <w:instrText xml:space="preserve"> PAGEREF _Toc62808620 \h </w:instrText>
      </w:r>
      <w:r>
        <w:fldChar w:fldCharType="separate"/>
      </w:r>
      <w:r>
        <w:t>- 12 -</w:t>
      </w:r>
      <w:r>
        <w:fldChar w:fldCharType="end"/>
      </w:r>
      <w:r>
        <w:fldChar w:fldCharType="end"/>
      </w:r>
    </w:p>
    <w:p>
      <w:pPr>
        <w:pStyle w:val="17"/>
        <w:rPr>
          <w:rFonts w:cstheme="minorBidi"/>
        </w:rPr>
      </w:pPr>
      <w:r>
        <w:fldChar w:fldCharType="begin"/>
      </w:r>
      <w:r>
        <w:instrText xml:space="preserve"> HYPERLINK \l "_Toc62808621" </w:instrText>
      </w:r>
      <w:r>
        <w:fldChar w:fldCharType="separate"/>
      </w:r>
      <w:r>
        <w:rPr>
          <w:rStyle w:val="47"/>
          <w:rFonts w:cs="宋体"/>
        </w:rPr>
        <w:t>2.3.2</w:t>
      </w:r>
      <w:r>
        <w:rPr>
          <w:rStyle w:val="47"/>
          <w:rFonts w:hint="eastAsia" w:cs="宋体"/>
        </w:rPr>
        <w:t>过程</w:t>
      </w:r>
      <w:r>
        <w:tab/>
      </w:r>
      <w:r>
        <w:fldChar w:fldCharType="begin"/>
      </w:r>
      <w:r>
        <w:instrText xml:space="preserve"> PAGEREF _Toc62808621 \h </w:instrText>
      </w:r>
      <w:r>
        <w:fldChar w:fldCharType="separate"/>
      </w:r>
      <w:r>
        <w:t>- 13 -</w:t>
      </w:r>
      <w:r>
        <w:fldChar w:fldCharType="end"/>
      </w:r>
      <w:r>
        <w:fldChar w:fldCharType="end"/>
      </w:r>
    </w:p>
    <w:p>
      <w:pPr>
        <w:pStyle w:val="26"/>
        <w:rPr>
          <w:rFonts w:cstheme="minorBidi"/>
        </w:rPr>
      </w:pPr>
      <w:r>
        <w:fldChar w:fldCharType="begin"/>
      </w:r>
      <w:r>
        <w:instrText xml:space="preserve"> HYPERLINK \l "_Toc62808622" </w:instrText>
      </w:r>
      <w:r>
        <w:fldChar w:fldCharType="separate"/>
      </w:r>
      <w:r>
        <w:rPr>
          <w:rStyle w:val="47"/>
          <w:rFonts w:cs="宋体"/>
        </w:rPr>
        <w:t>2.3.2.1</w:t>
      </w:r>
      <w:r>
        <w:rPr>
          <w:rStyle w:val="47"/>
          <w:rFonts w:hint="eastAsia" w:cs="宋体"/>
        </w:rPr>
        <w:t>资金管理—资金到位率</w:t>
      </w:r>
      <w:r>
        <w:tab/>
      </w:r>
      <w:r>
        <w:fldChar w:fldCharType="begin"/>
      </w:r>
      <w:r>
        <w:instrText xml:space="preserve"> PAGEREF _Toc62808622 \h </w:instrText>
      </w:r>
      <w:r>
        <w:fldChar w:fldCharType="separate"/>
      </w:r>
      <w:r>
        <w:t>- 13 -</w:t>
      </w:r>
      <w:r>
        <w:fldChar w:fldCharType="end"/>
      </w:r>
      <w:r>
        <w:fldChar w:fldCharType="end"/>
      </w:r>
    </w:p>
    <w:p>
      <w:pPr>
        <w:pStyle w:val="26"/>
        <w:rPr>
          <w:rFonts w:cstheme="minorBidi"/>
        </w:rPr>
      </w:pPr>
      <w:r>
        <w:fldChar w:fldCharType="begin"/>
      </w:r>
      <w:r>
        <w:instrText xml:space="preserve"> HYPERLINK \l "_Toc62808623" </w:instrText>
      </w:r>
      <w:r>
        <w:fldChar w:fldCharType="separate"/>
      </w:r>
      <w:r>
        <w:rPr>
          <w:rStyle w:val="47"/>
          <w:rFonts w:cs="宋体"/>
        </w:rPr>
        <w:t>2.3.2.2</w:t>
      </w:r>
      <w:r>
        <w:rPr>
          <w:rStyle w:val="47"/>
          <w:rFonts w:hint="eastAsia" w:cs="宋体"/>
        </w:rPr>
        <w:t>资金管理—预算执行率</w:t>
      </w:r>
      <w:r>
        <w:tab/>
      </w:r>
      <w:r>
        <w:fldChar w:fldCharType="begin"/>
      </w:r>
      <w:r>
        <w:instrText xml:space="preserve"> PAGEREF _Toc62808623 \h </w:instrText>
      </w:r>
      <w:r>
        <w:fldChar w:fldCharType="separate"/>
      </w:r>
      <w:r>
        <w:t>- 13 -</w:t>
      </w:r>
      <w:r>
        <w:fldChar w:fldCharType="end"/>
      </w:r>
      <w:r>
        <w:fldChar w:fldCharType="end"/>
      </w:r>
    </w:p>
    <w:p>
      <w:pPr>
        <w:pStyle w:val="26"/>
        <w:rPr>
          <w:rFonts w:cstheme="minorBidi"/>
        </w:rPr>
      </w:pPr>
      <w:r>
        <w:fldChar w:fldCharType="begin"/>
      </w:r>
      <w:r>
        <w:instrText xml:space="preserve"> HYPERLINK \l "_Toc62808624" </w:instrText>
      </w:r>
      <w:r>
        <w:fldChar w:fldCharType="separate"/>
      </w:r>
      <w:r>
        <w:rPr>
          <w:rStyle w:val="47"/>
          <w:rFonts w:cs="宋体"/>
        </w:rPr>
        <w:t>2.3.2.3</w:t>
      </w:r>
      <w:r>
        <w:rPr>
          <w:rStyle w:val="47"/>
          <w:rFonts w:hint="eastAsia" w:cs="宋体"/>
        </w:rPr>
        <w:t>资金管理—资金使用合规性</w:t>
      </w:r>
      <w:r>
        <w:tab/>
      </w:r>
      <w:r>
        <w:fldChar w:fldCharType="begin"/>
      </w:r>
      <w:r>
        <w:instrText xml:space="preserve"> PAGEREF _Toc62808624 \h </w:instrText>
      </w:r>
      <w:r>
        <w:fldChar w:fldCharType="separate"/>
      </w:r>
      <w:r>
        <w:t>- 14 -</w:t>
      </w:r>
      <w:r>
        <w:fldChar w:fldCharType="end"/>
      </w:r>
      <w:r>
        <w:fldChar w:fldCharType="end"/>
      </w:r>
    </w:p>
    <w:p>
      <w:pPr>
        <w:pStyle w:val="26"/>
        <w:rPr>
          <w:rFonts w:cstheme="minorBidi"/>
        </w:rPr>
      </w:pPr>
      <w:r>
        <w:fldChar w:fldCharType="begin"/>
      </w:r>
      <w:r>
        <w:instrText xml:space="preserve"> HYPERLINK \l "_Toc62808625" </w:instrText>
      </w:r>
      <w:r>
        <w:fldChar w:fldCharType="separate"/>
      </w:r>
      <w:r>
        <w:rPr>
          <w:rStyle w:val="47"/>
          <w:rFonts w:cs="宋体"/>
        </w:rPr>
        <w:t>2.3.2.4</w:t>
      </w:r>
      <w:r>
        <w:rPr>
          <w:rStyle w:val="47"/>
          <w:rFonts w:hint="eastAsia" w:cs="宋体"/>
        </w:rPr>
        <w:t>组织实施—管理制度健全性</w:t>
      </w:r>
      <w:r>
        <w:tab/>
      </w:r>
      <w:r>
        <w:fldChar w:fldCharType="begin"/>
      </w:r>
      <w:r>
        <w:instrText xml:space="preserve"> PAGEREF _Toc62808625 \h </w:instrText>
      </w:r>
      <w:r>
        <w:fldChar w:fldCharType="separate"/>
      </w:r>
      <w:r>
        <w:t>- 14 -</w:t>
      </w:r>
      <w:r>
        <w:fldChar w:fldCharType="end"/>
      </w:r>
      <w:r>
        <w:fldChar w:fldCharType="end"/>
      </w:r>
    </w:p>
    <w:p>
      <w:pPr>
        <w:pStyle w:val="26"/>
        <w:rPr>
          <w:rFonts w:cstheme="minorBidi"/>
        </w:rPr>
      </w:pPr>
      <w:r>
        <w:fldChar w:fldCharType="begin"/>
      </w:r>
      <w:r>
        <w:instrText xml:space="preserve"> HYPERLINK \l "_Toc62808626" </w:instrText>
      </w:r>
      <w:r>
        <w:fldChar w:fldCharType="separate"/>
      </w:r>
      <w:r>
        <w:rPr>
          <w:rStyle w:val="47"/>
          <w:rFonts w:cs="宋体"/>
        </w:rPr>
        <w:t>2.3.2.5</w:t>
      </w:r>
      <w:r>
        <w:rPr>
          <w:rStyle w:val="47"/>
          <w:rFonts w:hint="eastAsia" w:cs="宋体"/>
        </w:rPr>
        <w:t>组织实施—制度执行有效性</w:t>
      </w:r>
      <w:r>
        <w:tab/>
      </w:r>
      <w:r>
        <w:fldChar w:fldCharType="begin"/>
      </w:r>
      <w:r>
        <w:instrText xml:space="preserve"> PAGEREF _Toc62808626 \h </w:instrText>
      </w:r>
      <w:r>
        <w:fldChar w:fldCharType="separate"/>
      </w:r>
      <w:r>
        <w:t>- 15 -</w:t>
      </w:r>
      <w:r>
        <w:fldChar w:fldCharType="end"/>
      </w:r>
      <w:r>
        <w:fldChar w:fldCharType="end"/>
      </w:r>
    </w:p>
    <w:p>
      <w:pPr>
        <w:pStyle w:val="17"/>
        <w:rPr>
          <w:rFonts w:cstheme="minorBidi"/>
        </w:rPr>
      </w:pPr>
      <w:r>
        <w:fldChar w:fldCharType="begin"/>
      </w:r>
      <w:r>
        <w:instrText xml:space="preserve"> HYPERLINK \l "_Toc62808627" </w:instrText>
      </w:r>
      <w:r>
        <w:fldChar w:fldCharType="separate"/>
      </w:r>
      <w:r>
        <w:rPr>
          <w:rStyle w:val="47"/>
          <w:rFonts w:cs="宋体"/>
        </w:rPr>
        <w:t>2.3.3</w:t>
      </w:r>
      <w:r>
        <w:rPr>
          <w:rStyle w:val="47"/>
          <w:rFonts w:hint="eastAsia" w:cs="宋体"/>
        </w:rPr>
        <w:t>产出</w:t>
      </w:r>
      <w:r>
        <w:tab/>
      </w:r>
      <w:r>
        <w:fldChar w:fldCharType="begin"/>
      </w:r>
      <w:r>
        <w:instrText xml:space="preserve"> PAGEREF _Toc62808627 \h </w:instrText>
      </w:r>
      <w:r>
        <w:fldChar w:fldCharType="separate"/>
      </w:r>
      <w:r>
        <w:t>- 16 -</w:t>
      </w:r>
      <w:r>
        <w:fldChar w:fldCharType="end"/>
      </w:r>
      <w:r>
        <w:fldChar w:fldCharType="end"/>
      </w:r>
    </w:p>
    <w:p>
      <w:pPr>
        <w:pStyle w:val="26"/>
        <w:rPr>
          <w:rFonts w:cstheme="minorBidi"/>
        </w:rPr>
      </w:pPr>
      <w:r>
        <w:fldChar w:fldCharType="begin"/>
      </w:r>
      <w:r>
        <w:instrText xml:space="preserve"> HYPERLINK \l "_Toc62808628" </w:instrText>
      </w:r>
      <w:r>
        <w:fldChar w:fldCharType="separate"/>
      </w:r>
      <w:r>
        <w:rPr>
          <w:rStyle w:val="47"/>
          <w:rFonts w:cs="宋体"/>
        </w:rPr>
        <w:t>2.3.3.1</w:t>
      </w:r>
      <w:r>
        <w:rPr>
          <w:rStyle w:val="47"/>
          <w:rFonts w:hint="eastAsia" w:cs="宋体"/>
        </w:rPr>
        <w:t>产出数量</w:t>
      </w:r>
      <w:r>
        <w:tab/>
      </w:r>
      <w:r>
        <w:fldChar w:fldCharType="begin"/>
      </w:r>
      <w:r>
        <w:instrText xml:space="preserve"> PAGEREF _Toc62808628 \h </w:instrText>
      </w:r>
      <w:r>
        <w:fldChar w:fldCharType="separate"/>
      </w:r>
      <w:r>
        <w:t>- 16 -</w:t>
      </w:r>
      <w:r>
        <w:fldChar w:fldCharType="end"/>
      </w:r>
      <w:r>
        <w:fldChar w:fldCharType="end"/>
      </w:r>
    </w:p>
    <w:p>
      <w:pPr>
        <w:pStyle w:val="26"/>
        <w:rPr>
          <w:rFonts w:cstheme="minorBidi"/>
        </w:rPr>
      </w:pPr>
      <w:r>
        <w:fldChar w:fldCharType="begin"/>
      </w:r>
      <w:r>
        <w:instrText xml:space="preserve"> HYPERLINK \l "_Toc62808629" </w:instrText>
      </w:r>
      <w:r>
        <w:fldChar w:fldCharType="separate"/>
      </w:r>
      <w:r>
        <w:rPr>
          <w:rStyle w:val="47"/>
          <w:rFonts w:cs="宋体"/>
        </w:rPr>
        <w:t>2.3.3.2</w:t>
      </w:r>
      <w:r>
        <w:rPr>
          <w:rStyle w:val="47"/>
          <w:rFonts w:hint="eastAsia" w:cs="宋体"/>
        </w:rPr>
        <w:t>产出质量</w:t>
      </w:r>
      <w:r>
        <w:tab/>
      </w:r>
      <w:r>
        <w:fldChar w:fldCharType="begin"/>
      </w:r>
      <w:r>
        <w:instrText xml:space="preserve"> PAGEREF _Toc62808629 \h </w:instrText>
      </w:r>
      <w:r>
        <w:fldChar w:fldCharType="separate"/>
      </w:r>
      <w:r>
        <w:t>- 17 -</w:t>
      </w:r>
      <w:r>
        <w:fldChar w:fldCharType="end"/>
      </w:r>
      <w:r>
        <w:fldChar w:fldCharType="end"/>
      </w:r>
    </w:p>
    <w:p>
      <w:pPr>
        <w:pStyle w:val="26"/>
        <w:rPr>
          <w:rFonts w:cstheme="minorBidi"/>
        </w:rPr>
      </w:pPr>
      <w:r>
        <w:fldChar w:fldCharType="begin"/>
      </w:r>
      <w:r>
        <w:instrText xml:space="preserve"> HYPERLINK \l "_Toc62808630" </w:instrText>
      </w:r>
      <w:r>
        <w:fldChar w:fldCharType="separate"/>
      </w:r>
      <w:r>
        <w:rPr>
          <w:rStyle w:val="47"/>
          <w:rFonts w:cs="宋体"/>
        </w:rPr>
        <w:t>2.3.3.3</w:t>
      </w:r>
      <w:r>
        <w:rPr>
          <w:rStyle w:val="47"/>
          <w:rFonts w:hint="eastAsia" w:cs="宋体"/>
        </w:rPr>
        <w:t>产出时效</w:t>
      </w:r>
      <w:r>
        <w:tab/>
      </w:r>
      <w:r>
        <w:fldChar w:fldCharType="begin"/>
      </w:r>
      <w:r>
        <w:instrText xml:space="preserve"> PAGEREF _Toc62808630 \h </w:instrText>
      </w:r>
      <w:r>
        <w:fldChar w:fldCharType="separate"/>
      </w:r>
      <w:r>
        <w:t>- 17 -</w:t>
      </w:r>
      <w:r>
        <w:fldChar w:fldCharType="end"/>
      </w:r>
      <w:r>
        <w:fldChar w:fldCharType="end"/>
      </w:r>
    </w:p>
    <w:p>
      <w:pPr>
        <w:pStyle w:val="17"/>
        <w:rPr>
          <w:rFonts w:cstheme="minorBidi"/>
        </w:rPr>
      </w:pPr>
      <w:r>
        <w:fldChar w:fldCharType="begin"/>
      </w:r>
      <w:r>
        <w:instrText xml:space="preserve"> HYPERLINK \l "_Toc62808631" </w:instrText>
      </w:r>
      <w:r>
        <w:fldChar w:fldCharType="separate"/>
      </w:r>
      <w:r>
        <w:rPr>
          <w:rStyle w:val="47"/>
          <w:rFonts w:cs="宋体"/>
        </w:rPr>
        <w:t>2.3.4</w:t>
      </w:r>
      <w:r>
        <w:rPr>
          <w:rStyle w:val="47"/>
          <w:rFonts w:hint="eastAsia" w:cs="宋体"/>
        </w:rPr>
        <w:t>效益</w:t>
      </w:r>
      <w:r>
        <w:tab/>
      </w:r>
      <w:r>
        <w:fldChar w:fldCharType="begin"/>
      </w:r>
      <w:r>
        <w:instrText xml:space="preserve"> PAGEREF _Toc62808631 \h </w:instrText>
      </w:r>
      <w:r>
        <w:fldChar w:fldCharType="separate"/>
      </w:r>
      <w:r>
        <w:t>- 18 -</w:t>
      </w:r>
      <w:r>
        <w:fldChar w:fldCharType="end"/>
      </w:r>
      <w:r>
        <w:fldChar w:fldCharType="end"/>
      </w:r>
    </w:p>
    <w:p>
      <w:pPr>
        <w:pStyle w:val="26"/>
        <w:rPr>
          <w:rFonts w:cstheme="minorBidi"/>
        </w:rPr>
      </w:pPr>
      <w:r>
        <w:fldChar w:fldCharType="begin"/>
      </w:r>
      <w:r>
        <w:instrText xml:space="preserve"> HYPERLINK \l "_Toc62808632" </w:instrText>
      </w:r>
      <w:r>
        <w:fldChar w:fldCharType="separate"/>
      </w:r>
      <w:r>
        <w:rPr>
          <w:rStyle w:val="47"/>
          <w:rFonts w:cs="宋体"/>
        </w:rPr>
        <w:t>2.3.4.1</w:t>
      </w:r>
      <w:r>
        <w:rPr>
          <w:rStyle w:val="47"/>
          <w:rFonts w:hint="eastAsia" w:cs="宋体"/>
        </w:rPr>
        <w:t>社会效益</w:t>
      </w:r>
      <w:r>
        <w:tab/>
      </w:r>
      <w:r>
        <w:fldChar w:fldCharType="begin"/>
      </w:r>
      <w:r>
        <w:instrText xml:space="preserve"> PAGEREF _Toc62808632 \h </w:instrText>
      </w:r>
      <w:r>
        <w:fldChar w:fldCharType="separate"/>
      </w:r>
      <w:r>
        <w:t>- 18 -</w:t>
      </w:r>
      <w:r>
        <w:fldChar w:fldCharType="end"/>
      </w:r>
      <w:r>
        <w:fldChar w:fldCharType="end"/>
      </w:r>
    </w:p>
    <w:p>
      <w:pPr>
        <w:pStyle w:val="26"/>
        <w:rPr>
          <w:rFonts w:cstheme="minorBidi"/>
        </w:rPr>
      </w:pPr>
      <w:r>
        <w:fldChar w:fldCharType="begin"/>
      </w:r>
      <w:r>
        <w:instrText xml:space="preserve"> HYPERLINK \l "_Toc62808633" </w:instrText>
      </w:r>
      <w:r>
        <w:fldChar w:fldCharType="separate"/>
      </w:r>
      <w:r>
        <w:rPr>
          <w:rStyle w:val="47"/>
          <w:rFonts w:cs="宋体"/>
        </w:rPr>
        <w:t>2.3.4.2</w:t>
      </w:r>
      <w:r>
        <w:rPr>
          <w:rStyle w:val="47"/>
          <w:rFonts w:hint="eastAsia" w:cs="宋体"/>
        </w:rPr>
        <w:t>经济效益</w:t>
      </w:r>
      <w:r>
        <w:tab/>
      </w:r>
      <w:r>
        <w:fldChar w:fldCharType="begin"/>
      </w:r>
      <w:r>
        <w:instrText xml:space="preserve"> PAGEREF _Toc62808633 \h </w:instrText>
      </w:r>
      <w:r>
        <w:fldChar w:fldCharType="separate"/>
      </w:r>
      <w:r>
        <w:t>- 19 -</w:t>
      </w:r>
      <w:r>
        <w:fldChar w:fldCharType="end"/>
      </w:r>
      <w:r>
        <w:fldChar w:fldCharType="end"/>
      </w:r>
    </w:p>
    <w:p>
      <w:pPr>
        <w:pStyle w:val="26"/>
        <w:rPr>
          <w:rFonts w:cstheme="minorBidi"/>
        </w:rPr>
      </w:pPr>
      <w:r>
        <w:fldChar w:fldCharType="begin"/>
      </w:r>
      <w:r>
        <w:instrText xml:space="preserve"> HYPERLINK \l "_Toc62808634" </w:instrText>
      </w:r>
      <w:r>
        <w:fldChar w:fldCharType="separate"/>
      </w:r>
      <w:r>
        <w:rPr>
          <w:rStyle w:val="47"/>
          <w:rFonts w:cs="宋体"/>
        </w:rPr>
        <w:t>2.3.4.3</w:t>
      </w:r>
      <w:r>
        <w:rPr>
          <w:rStyle w:val="47"/>
          <w:rFonts w:hint="eastAsia" w:cs="宋体"/>
        </w:rPr>
        <w:t>可持续影响</w:t>
      </w:r>
      <w:r>
        <w:tab/>
      </w:r>
      <w:r>
        <w:fldChar w:fldCharType="begin"/>
      </w:r>
      <w:r>
        <w:instrText xml:space="preserve"> PAGEREF _Toc62808634 \h </w:instrText>
      </w:r>
      <w:r>
        <w:fldChar w:fldCharType="separate"/>
      </w:r>
      <w:r>
        <w:t>- 19 -</w:t>
      </w:r>
      <w:r>
        <w:fldChar w:fldCharType="end"/>
      </w:r>
      <w:r>
        <w:fldChar w:fldCharType="end"/>
      </w:r>
    </w:p>
    <w:p>
      <w:pPr>
        <w:pStyle w:val="26"/>
        <w:rPr>
          <w:rFonts w:cstheme="minorBidi"/>
        </w:rPr>
      </w:pPr>
      <w:r>
        <w:fldChar w:fldCharType="begin"/>
      </w:r>
      <w:r>
        <w:instrText xml:space="preserve"> HYPERLINK \l "_Toc62808635" </w:instrText>
      </w:r>
      <w:r>
        <w:fldChar w:fldCharType="separate"/>
      </w:r>
      <w:r>
        <w:rPr>
          <w:rStyle w:val="47"/>
          <w:rFonts w:cs="宋体"/>
        </w:rPr>
        <w:t>2.3.4.4</w:t>
      </w:r>
      <w:r>
        <w:rPr>
          <w:rStyle w:val="47"/>
          <w:rFonts w:hint="eastAsia" w:cs="宋体"/>
        </w:rPr>
        <w:t>满意度</w:t>
      </w:r>
      <w:r>
        <w:tab/>
      </w:r>
      <w:r>
        <w:fldChar w:fldCharType="begin"/>
      </w:r>
      <w:r>
        <w:instrText xml:space="preserve"> PAGEREF _Toc62808635 \h </w:instrText>
      </w:r>
      <w:r>
        <w:fldChar w:fldCharType="separate"/>
      </w:r>
      <w:r>
        <w:t>- 19 -</w:t>
      </w:r>
      <w:r>
        <w:fldChar w:fldCharType="end"/>
      </w:r>
      <w:r>
        <w:fldChar w:fldCharType="end"/>
      </w:r>
    </w:p>
    <w:p>
      <w:pPr>
        <w:pStyle w:val="30"/>
        <w:rPr>
          <w:rFonts w:cstheme="minorBidi"/>
        </w:rPr>
      </w:pPr>
      <w:r>
        <w:fldChar w:fldCharType="begin"/>
      </w:r>
      <w:r>
        <w:instrText xml:space="preserve"> HYPERLINK \l "_Toc62808636" </w:instrText>
      </w:r>
      <w:r>
        <w:fldChar w:fldCharType="separate"/>
      </w:r>
      <w:r>
        <w:rPr>
          <w:rStyle w:val="47"/>
          <w:rFonts w:cs="宋体"/>
        </w:rPr>
        <w:t>2.4</w:t>
      </w:r>
      <w:r>
        <w:rPr>
          <w:rStyle w:val="47"/>
          <w:rFonts w:hint="eastAsia" w:cs="宋体"/>
        </w:rPr>
        <w:t>上年度评价结果应用情况</w:t>
      </w:r>
      <w:r>
        <w:tab/>
      </w:r>
      <w:r>
        <w:fldChar w:fldCharType="begin"/>
      </w:r>
      <w:r>
        <w:instrText xml:space="preserve"> PAGEREF _Toc62808636 \h </w:instrText>
      </w:r>
      <w:r>
        <w:fldChar w:fldCharType="separate"/>
      </w:r>
      <w:r>
        <w:t>- 20 -</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"_Toc62808637" </w:instrText>
      </w:r>
      <w:r>
        <w:fldChar w:fldCharType="separate"/>
      </w:r>
      <w:r>
        <w:rPr>
          <w:rStyle w:val="47"/>
          <w:rFonts w:cs="宋体"/>
        </w:rPr>
        <w:t>2.5</w:t>
      </w:r>
      <w:r>
        <w:rPr>
          <w:rStyle w:val="47"/>
          <w:rFonts w:hint="eastAsia" w:cs="宋体"/>
        </w:rPr>
        <w:t>其他佐证材料</w:t>
      </w:r>
      <w:r>
        <w:tab/>
      </w:r>
      <w:r>
        <w:fldChar w:fldCharType="begin"/>
      </w:r>
      <w:r>
        <w:instrText xml:space="preserve"> PAGEREF _Toc62808637 \h </w:instrText>
      </w:r>
      <w:r>
        <w:fldChar w:fldCharType="separate"/>
      </w:r>
      <w:r>
        <w:t>- 20 -</w:t>
      </w:r>
      <w:r>
        <w:fldChar w:fldCharType="end"/>
      </w:r>
      <w:r>
        <w:fldChar w:fldCharType="end"/>
      </w:r>
    </w:p>
    <w:p>
      <w:pPr>
        <w:spacing w:line="520" w:lineRule="exact"/>
        <w:rPr>
          <w:rFonts w:eastAsia="黑体"/>
          <w:bCs/>
          <w:sz w:val="32"/>
          <w:szCs w:val="32"/>
          <w:u w:val="single"/>
        </w:rPr>
        <w:sectPr>
          <w:footerReference r:id="rId4" w:type="first"/>
          <w:footerReference r:id="rId3" w:type="even"/>
          <w:pgSz w:w="11906" w:h="16838"/>
          <w:pgMar w:top="2098" w:right="1474" w:bottom="1984" w:left="1588" w:header="1191" w:footer="567" w:gutter="0"/>
          <w:pgNumType w:fmt="numberInDash" w:start="0"/>
          <w:cols w:space="0" w:num="1"/>
          <w:docGrid w:type="linesAndChars" w:linePitch="579" w:charSpace="21679"/>
        </w:sectPr>
      </w:pPr>
      <w:r>
        <w:rPr>
          <w:rFonts w:hint="eastAsia" w:ascii="仿宋" w:hAnsi="仿宋" w:eastAsia="仿宋" w:cs="仿宋"/>
          <w:bCs/>
          <w:szCs w:val="32"/>
          <w:u w:val="single"/>
        </w:rPr>
        <w:fldChar w:fldCharType="end"/>
      </w:r>
    </w:p>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崇阳县2020年中央财政城镇保障性安居工程绩效评价报告（缩略版）</w:t>
      </w:r>
    </w:p>
    <w:p>
      <w:pPr>
        <w:pStyle w:val="95"/>
        <w:numPr>
          <w:ilvl w:val="0"/>
          <w:numId w:val="4"/>
        </w:numPr>
        <w:spacing w:line="560" w:lineRule="exact"/>
        <w:ind w:left="363" w:hanging="363" w:firstLineChars="0"/>
        <w:outlineLvl w:val="0"/>
        <w:rPr>
          <w:rFonts w:ascii="黑体" w:hAnsi="黑体" w:eastAsia="黑体" w:cs="宋体"/>
          <w:b/>
          <w:color w:val="000000"/>
          <w:sz w:val="32"/>
          <w:szCs w:val="32"/>
        </w:rPr>
      </w:pPr>
      <w:bookmarkStart w:id="0" w:name="_Toc62808595"/>
      <w:r>
        <w:rPr>
          <w:rFonts w:hint="eastAsia" w:ascii="黑体" w:hAnsi="黑体" w:eastAsia="黑体" w:cs="宋体"/>
          <w:b/>
          <w:color w:val="000000"/>
          <w:sz w:val="32"/>
          <w:szCs w:val="32"/>
        </w:rPr>
        <w:t>评价结论</w:t>
      </w:r>
      <w:bookmarkEnd w:id="0"/>
    </w:p>
    <w:p>
      <w:pPr>
        <w:pStyle w:val="95"/>
        <w:spacing w:line="560" w:lineRule="exact"/>
        <w:ind w:left="262" w:hanging="260" w:hangingChars="66"/>
        <w:outlineLvl w:val="1"/>
        <w:rPr>
          <w:rFonts w:ascii="楷体" w:hAnsi="楷体" w:eastAsia="楷体" w:cs="宋体"/>
          <w:b/>
          <w:sz w:val="32"/>
          <w:szCs w:val="32"/>
        </w:rPr>
      </w:pPr>
      <w:bookmarkStart w:id="1" w:name="_Toc62808596"/>
      <w:r>
        <w:rPr>
          <w:rFonts w:hint="eastAsia" w:ascii="楷体" w:hAnsi="楷体" w:eastAsia="楷体" w:cs="宋体"/>
          <w:b/>
          <w:sz w:val="32"/>
          <w:szCs w:val="32"/>
        </w:rPr>
        <w:t>1.1评分等级及内容</w:t>
      </w:r>
      <w:bookmarkEnd w:id="1"/>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项目绩效评价得分8</w:t>
      </w:r>
      <w:r>
        <w:rPr>
          <w:rFonts w:ascii="仿宋" w:hAnsi="仿宋" w:eastAsia="仿宋"/>
          <w:sz w:val="32"/>
          <w:szCs w:val="32"/>
        </w:rPr>
        <w:t>7</w:t>
      </w:r>
      <w:r>
        <w:rPr>
          <w:rFonts w:hint="eastAsia" w:ascii="仿宋" w:hAnsi="仿宋" w:eastAsia="仿宋"/>
          <w:sz w:val="32"/>
          <w:szCs w:val="32"/>
        </w:rPr>
        <w:t>分，评价等级为良（附表1）。</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736"/>
        <w:gridCol w:w="1919"/>
        <w:gridCol w:w="139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评价指标</w:t>
            </w:r>
          </w:p>
        </w:tc>
        <w:tc>
          <w:tcPr>
            <w:tcW w:w="1736" w:type="dxa"/>
            <w:vAlign w:val="center"/>
          </w:tcPr>
          <w:p>
            <w:pPr>
              <w:spacing w:line="560" w:lineRule="exact"/>
              <w:jc w:val="center"/>
              <w:rPr>
                <w:rFonts w:ascii="仿宋" w:hAnsi="仿宋" w:eastAsia="仿宋"/>
                <w:b/>
                <w:bCs/>
              </w:rPr>
            </w:pPr>
            <w:r>
              <w:rPr>
                <w:rFonts w:hint="eastAsia" w:ascii="仿宋" w:hAnsi="仿宋" w:eastAsia="仿宋"/>
                <w:b/>
                <w:bCs/>
              </w:rPr>
              <w:t>评级分值</w:t>
            </w:r>
          </w:p>
        </w:tc>
        <w:tc>
          <w:tcPr>
            <w:tcW w:w="1919" w:type="dxa"/>
            <w:vAlign w:val="center"/>
          </w:tcPr>
          <w:p>
            <w:pPr>
              <w:spacing w:line="560" w:lineRule="exact"/>
              <w:jc w:val="center"/>
              <w:rPr>
                <w:rFonts w:ascii="仿宋" w:hAnsi="仿宋" w:eastAsia="仿宋"/>
                <w:b/>
                <w:bCs/>
              </w:rPr>
            </w:pPr>
            <w:r>
              <w:rPr>
                <w:rFonts w:hint="eastAsia" w:ascii="仿宋" w:hAnsi="仿宋" w:eastAsia="仿宋"/>
                <w:b/>
                <w:bCs/>
              </w:rPr>
              <w:t>评价得分</w:t>
            </w:r>
          </w:p>
        </w:tc>
        <w:tc>
          <w:tcPr>
            <w:tcW w:w="1395" w:type="dxa"/>
            <w:vAlign w:val="center"/>
          </w:tcPr>
          <w:p>
            <w:pPr>
              <w:spacing w:line="560" w:lineRule="exact"/>
              <w:jc w:val="center"/>
              <w:rPr>
                <w:rFonts w:ascii="仿宋" w:hAnsi="仿宋" w:eastAsia="仿宋"/>
                <w:b/>
                <w:bCs/>
              </w:rPr>
            </w:pPr>
            <w:r>
              <w:rPr>
                <w:rFonts w:hint="eastAsia" w:ascii="仿宋" w:hAnsi="仿宋" w:eastAsia="仿宋"/>
                <w:b/>
                <w:bCs/>
              </w:rPr>
              <w:t>得分率</w:t>
            </w:r>
          </w:p>
        </w:tc>
        <w:tc>
          <w:tcPr>
            <w:tcW w:w="1841" w:type="dxa"/>
            <w:vAlign w:val="center"/>
          </w:tcPr>
          <w:p>
            <w:pPr>
              <w:spacing w:line="560" w:lineRule="exact"/>
              <w:jc w:val="center"/>
              <w:rPr>
                <w:rFonts w:ascii="仿宋" w:hAnsi="仿宋" w:eastAsia="仿宋"/>
                <w:b/>
                <w:bCs/>
              </w:rPr>
            </w:pPr>
            <w:r>
              <w:rPr>
                <w:rFonts w:hint="eastAsia" w:ascii="仿宋" w:hAnsi="仿宋" w:eastAsia="仿宋"/>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决策</w:t>
            </w:r>
          </w:p>
        </w:tc>
        <w:tc>
          <w:tcPr>
            <w:tcW w:w="1736" w:type="dxa"/>
            <w:vAlign w:val="center"/>
          </w:tcPr>
          <w:p>
            <w:pPr>
              <w:spacing w:line="560" w:lineRule="exact"/>
              <w:jc w:val="center"/>
              <w:rPr>
                <w:rFonts w:ascii="仿宋" w:hAnsi="仿宋" w:eastAsia="仿宋"/>
              </w:rPr>
            </w:pPr>
            <w:r>
              <w:rPr>
                <w:rFonts w:hint="eastAsia" w:ascii="仿宋" w:hAnsi="仿宋" w:eastAsia="仿宋"/>
              </w:rPr>
              <w:t>15</w:t>
            </w:r>
          </w:p>
        </w:tc>
        <w:tc>
          <w:tcPr>
            <w:tcW w:w="1919" w:type="dxa"/>
            <w:vAlign w:val="center"/>
          </w:tcPr>
          <w:p>
            <w:pPr>
              <w:spacing w:line="560" w:lineRule="exact"/>
              <w:jc w:val="center"/>
              <w:rPr>
                <w:rFonts w:ascii="仿宋" w:hAnsi="仿宋" w:eastAsia="仿宋"/>
              </w:rPr>
            </w:pPr>
            <w:r>
              <w:rPr>
                <w:rFonts w:ascii="仿宋" w:hAnsi="仿宋" w:eastAsia="仿宋"/>
              </w:rPr>
              <w:t>14.5</w:t>
            </w:r>
          </w:p>
        </w:tc>
        <w:tc>
          <w:tcPr>
            <w:tcW w:w="1395" w:type="dxa"/>
            <w:vAlign w:val="center"/>
          </w:tcPr>
          <w:p>
            <w:pPr>
              <w:spacing w:line="560" w:lineRule="exact"/>
              <w:jc w:val="center"/>
              <w:rPr>
                <w:rFonts w:ascii="仿宋" w:hAnsi="仿宋" w:eastAsia="仿宋"/>
              </w:rPr>
            </w:pPr>
            <w:r>
              <w:rPr>
                <w:rFonts w:ascii="仿宋" w:hAnsi="仿宋" w:eastAsia="仿宋"/>
              </w:rPr>
              <w:t>97</w:t>
            </w:r>
            <w:r>
              <w:rPr>
                <w:rFonts w:hint="eastAsia" w:ascii="仿宋" w:hAnsi="仿宋" w:eastAsia="仿宋"/>
              </w:rPr>
              <w:t>%</w:t>
            </w:r>
          </w:p>
        </w:tc>
        <w:tc>
          <w:tcPr>
            <w:tcW w:w="1841" w:type="dxa"/>
            <w:vAlign w:val="center"/>
          </w:tcPr>
          <w:p>
            <w:pPr>
              <w:spacing w:line="560" w:lineRule="exact"/>
              <w:jc w:val="center"/>
              <w:rPr>
                <w:rFonts w:ascii="仿宋" w:hAnsi="仿宋" w:eastAsia="仿宋"/>
              </w:rPr>
            </w:pPr>
            <w:r>
              <w:rPr>
                <w:rFonts w:hint="eastAsia" w:ascii="仿宋" w:hAnsi="仿宋" w:eastAsia="仿宋"/>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过程</w:t>
            </w:r>
          </w:p>
        </w:tc>
        <w:tc>
          <w:tcPr>
            <w:tcW w:w="1736" w:type="dxa"/>
            <w:vAlign w:val="center"/>
          </w:tcPr>
          <w:p>
            <w:pPr>
              <w:spacing w:line="560" w:lineRule="exact"/>
              <w:jc w:val="center"/>
              <w:rPr>
                <w:rFonts w:ascii="仿宋" w:hAnsi="仿宋" w:eastAsia="仿宋"/>
              </w:rPr>
            </w:pPr>
            <w:r>
              <w:rPr>
                <w:rFonts w:hint="eastAsia" w:ascii="仿宋" w:hAnsi="仿宋" w:eastAsia="仿宋"/>
              </w:rPr>
              <w:t>25</w:t>
            </w:r>
          </w:p>
        </w:tc>
        <w:tc>
          <w:tcPr>
            <w:tcW w:w="1919" w:type="dxa"/>
            <w:vAlign w:val="center"/>
          </w:tcPr>
          <w:p>
            <w:pPr>
              <w:spacing w:line="560" w:lineRule="exact"/>
              <w:jc w:val="center"/>
              <w:rPr>
                <w:rFonts w:ascii="仿宋" w:hAnsi="仿宋" w:eastAsia="仿宋"/>
              </w:rPr>
            </w:pPr>
            <w:r>
              <w:rPr>
                <w:rFonts w:ascii="仿宋" w:hAnsi="仿宋" w:eastAsia="仿宋"/>
              </w:rPr>
              <w:t>21.3</w:t>
            </w:r>
          </w:p>
        </w:tc>
        <w:tc>
          <w:tcPr>
            <w:tcW w:w="1395" w:type="dxa"/>
            <w:vAlign w:val="center"/>
          </w:tcPr>
          <w:p>
            <w:pPr>
              <w:spacing w:line="560" w:lineRule="exact"/>
              <w:jc w:val="center"/>
              <w:rPr>
                <w:rFonts w:ascii="仿宋" w:hAnsi="仿宋" w:eastAsia="仿宋"/>
              </w:rPr>
            </w:pPr>
            <w:r>
              <w:rPr>
                <w:rFonts w:ascii="仿宋" w:hAnsi="仿宋" w:eastAsia="仿宋"/>
              </w:rPr>
              <w:t>85</w:t>
            </w:r>
            <w:r>
              <w:rPr>
                <w:rFonts w:hint="eastAsia" w:ascii="仿宋" w:hAnsi="仿宋" w:eastAsia="仿宋"/>
              </w:rPr>
              <w:t>%</w:t>
            </w:r>
          </w:p>
        </w:tc>
        <w:tc>
          <w:tcPr>
            <w:tcW w:w="1841" w:type="dxa"/>
            <w:vAlign w:val="center"/>
          </w:tcPr>
          <w:p>
            <w:pPr>
              <w:spacing w:line="560" w:lineRule="exact"/>
              <w:jc w:val="center"/>
              <w:rPr>
                <w:rFonts w:ascii="仿宋" w:hAnsi="仿宋" w:eastAsia="仿宋"/>
              </w:rPr>
            </w:pPr>
            <w:r>
              <w:rPr>
                <w:rFonts w:hint="eastAsia" w:ascii="仿宋" w:hAnsi="仿宋" w:eastAsia="仿宋"/>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产出</w:t>
            </w:r>
          </w:p>
        </w:tc>
        <w:tc>
          <w:tcPr>
            <w:tcW w:w="1736" w:type="dxa"/>
            <w:vAlign w:val="center"/>
          </w:tcPr>
          <w:p>
            <w:pPr>
              <w:spacing w:line="560" w:lineRule="exact"/>
              <w:jc w:val="center"/>
              <w:rPr>
                <w:rFonts w:ascii="仿宋" w:hAnsi="仿宋" w:eastAsia="仿宋"/>
              </w:rPr>
            </w:pPr>
            <w:r>
              <w:rPr>
                <w:rFonts w:hint="eastAsia" w:ascii="仿宋" w:hAnsi="仿宋" w:eastAsia="仿宋"/>
              </w:rPr>
              <w:t>35</w:t>
            </w:r>
          </w:p>
        </w:tc>
        <w:tc>
          <w:tcPr>
            <w:tcW w:w="1919" w:type="dxa"/>
            <w:vAlign w:val="center"/>
          </w:tcPr>
          <w:p>
            <w:pPr>
              <w:spacing w:line="560" w:lineRule="exact"/>
              <w:jc w:val="center"/>
              <w:rPr>
                <w:rFonts w:ascii="仿宋" w:hAnsi="仿宋" w:eastAsia="仿宋"/>
              </w:rPr>
            </w:pPr>
            <w:r>
              <w:rPr>
                <w:rFonts w:hint="eastAsia" w:ascii="仿宋" w:hAnsi="仿宋" w:eastAsia="仿宋"/>
              </w:rPr>
              <w:t>2</w:t>
            </w:r>
            <w:r>
              <w:rPr>
                <w:rFonts w:ascii="仿宋" w:hAnsi="仿宋" w:eastAsia="仿宋"/>
              </w:rPr>
              <w:t>8.7</w:t>
            </w:r>
          </w:p>
        </w:tc>
        <w:tc>
          <w:tcPr>
            <w:tcW w:w="1395" w:type="dxa"/>
            <w:vAlign w:val="center"/>
          </w:tcPr>
          <w:p>
            <w:pPr>
              <w:spacing w:line="560" w:lineRule="exact"/>
              <w:jc w:val="center"/>
              <w:rPr>
                <w:rFonts w:ascii="仿宋" w:hAnsi="仿宋" w:eastAsia="仿宋"/>
              </w:rPr>
            </w:pPr>
            <w:r>
              <w:rPr>
                <w:rFonts w:ascii="仿宋" w:hAnsi="仿宋" w:eastAsia="仿宋"/>
              </w:rPr>
              <w:t>82</w:t>
            </w:r>
            <w:r>
              <w:rPr>
                <w:rFonts w:hint="eastAsia" w:ascii="仿宋" w:hAnsi="仿宋" w:eastAsia="仿宋"/>
              </w:rPr>
              <w:t>%</w:t>
            </w:r>
          </w:p>
        </w:tc>
        <w:tc>
          <w:tcPr>
            <w:tcW w:w="1841" w:type="dxa"/>
            <w:vAlign w:val="center"/>
          </w:tcPr>
          <w:p>
            <w:pPr>
              <w:spacing w:line="560" w:lineRule="exact"/>
              <w:jc w:val="center"/>
              <w:rPr>
                <w:rFonts w:ascii="仿宋" w:hAnsi="仿宋" w:eastAsia="仿宋"/>
              </w:rPr>
            </w:pPr>
            <w:r>
              <w:rPr>
                <w:rFonts w:hint="eastAsia" w:ascii="仿宋" w:hAnsi="仿宋" w:eastAsia="仿宋"/>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效益</w:t>
            </w:r>
          </w:p>
        </w:tc>
        <w:tc>
          <w:tcPr>
            <w:tcW w:w="1736" w:type="dxa"/>
            <w:vAlign w:val="center"/>
          </w:tcPr>
          <w:p>
            <w:pPr>
              <w:spacing w:line="560" w:lineRule="exact"/>
              <w:jc w:val="center"/>
              <w:rPr>
                <w:rFonts w:ascii="仿宋" w:hAnsi="仿宋" w:eastAsia="仿宋"/>
              </w:rPr>
            </w:pPr>
            <w:r>
              <w:rPr>
                <w:rFonts w:hint="eastAsia" w:ascii="仿宋" w:hAnsi="仿宋" w:eastAsia="仿宋"/>
              </w:rPr>
              <w:t>25</w:t>
            </w:r>
          </w:p>
        </w:tc>
        <w:tc>
          <w:tcPr>
            <w:tcW w:w="1919" w:type="dxa"/>
            <w:vAlign w:val="center"/>
          </w:tcPr>
          <w:p>
            <w:pPr>
              <w:spacing w:line="560" w:lineRule="exact"/>
              <w:jc w:val="center"/>
              <w:rPr>
                <w:rFonts w:ascii="仿宋" w:hAnsi="仿宋" w:eastAsia="仿宋"/>
              </w:rPr>
            </w:pPr>
            <w:r>
              <w:rPr>
                <w:rFonts w:hint="eastAsia" w:ascii="仿宋" w:hAnsi="仿宋" w:eastAsia="仿宋"/>
              </w:rPr>
              <w:t>2</w:t>
            </w:r>
            <w:r>
              <w:rPr>
                <w:rFonts w:ascii="仿宋" w:hAnsi="仿宋" w:eastAsia="仿宋"/>
              </w:rPr>
              <w:t>2</w:t>
            </w:r>
            <w:r>
              <w:rPr>
                <w:rFonts w:hint="eastAsia" w:ascii="仿宋" w:hAnsi="仿宋" w:eastAsia="仿宋"/>
              </w:rPr>
              <w:t>.5</w:t>
            </w:r>
          </w:p>
        </w:tc>
        <w:tc>
          <w:tcPr>
            <w:tcW w:w="1395" w:type="dxa"/>
            <w:vAlign w:val="center"/>
          </w:tcPr>
          <w:p>
            <w:pPr>
              <w:spacing w:line="560" w:lineRule="exact"/>
              <w:jc w:val="center"/>
              <w:rPr>
                <w:rFonts w:ascii="仿宋" w:hAnsi="仿宋" w:eastAsia="仿宋"/>
              </w:rPr>
            </w:pPr>
            <w:r>
              <w:rPr>
                <w:rFonts w:hint="eastAsia" w:ascii="仿宋" w:hAnsi="仿宋" w:eastAsia="仿宋"/>
              </w:rPr>
              <w:t>9</w:t>
            </w:r>
            <w:r>
              <w:rPr>
                <w:rFonts w:ascii="仿宋" w:hAnsi="仿宋" w:eastAsia="仿宋"/>
              </w:rPr>
              <w:t>0</w:t>
            </w:r>
            <w:r>
              <w:rPr>
                <w:rFonts w:hint="eastAsia" w:ascii="仿宋" w:hAnsi="仿宋" w:eastAsia="仿宋"/>
              </w:rPr>
              <w:t>%</w:t>
            </w:r>
          </w:p>
        </w:tc>
        <w:tc>
          <w:tcPr>
            <w:tcW w:w="1841" w:type="dxa"/>
            <w:vAlign w:val="center"/>
          </w:tcPr>
          <w:p>
            <w:pPr>
              <w:spacing w:line="560" w:lineRule="exact"/>
              <w:jc w:val="center"/>
              <w:rPr>
                <w:rFonts w:ascii="仿宋" w:hAnsi="仿宋" w:eastAsia="仿宋"/>
              </w:rPr>
            </w:pPr>
            <w:r>
              <w:rPr>
                <w:rFonts w:hint="eastAsia" w:ascii="仿宋" w:hAnsi="仿宋" w:eastAsia="仿宋"/>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7" w:type="dxa"/>
            <w:vAlign w:val="center"/>
          </w:tcPr>
          <w:p>
            <w:pPr>
              <w:spacing w:line="560" w:lineRule="exact"/>
              <w:jc w:val="center"/>
              <w:rPr>
                <w:rFonts w:ascii="仿宋" w:hAnsi="仿宋" w:eastAsia="仿宋"/>
                <w:b/>
                <w:bCs/>
              </w:rPr>
            </w:pPr>
            <w:r>
              <w:rPr>
                <w:rFonts w:hint="eastAsia" w:ascii="仿宋" w:hAnsi="仿宋" w:eastAsia="仿宋"/>
                <w:b/>
                <w:bCs/>
              </w:rPr>
              <w:t>综合绩效</w:t>
            </w:r>
          </w:p>
        </w:tc>
        <w:tc>
          <w:tcPr>
            <w:tcW w:w="1736" w:type="dxa"/>
            <w:vAlign w:val="center"/>
          </w:tcPr>
          <w:p>
            <w:pPr>
              <w:spacing w:line="560" w:lineRule="exact"/>
              <w:jc w:val="center"/>
              <w:rPr>
                <w:rFonts w:ascii="仿宋" w:hAnsi="仿宋" w:eastAsia="仿宋"/>
              </w:rPr>
            </w:pPr>
            <w:r>
              <w:rPr>
                <w:rFonts w:hint="eastAsia" w:ascii="仿宋" w:hAnsi="仿宋" w:eastAsia="仿宋"/>
              </w:rPr>
              <w:t>100</w:t>
            </w:r>
          </w:p>
        </w:tc>
        <w:tc>
          <w:tcPr>
            <w:tcW w:w="1919" w:type="dxa"/>
            <w:vAlign w:val="center"/>
          </w:tcPr>
          <w:p>
            <w:pPr>
              <w:spacing w:line="560" w:lineRule="exact"/>
              <w:jc w:val="center"/>
              <w:rPr>
                <w:rFonts w:ascii="仿宋" w:hAnsi="仿宋" w:eastAsia="仿宋"/>
              </w:rPr>
            </w:pPr>
            <w:r>
              <w:rPr>
                <w:rFonts w:hint="eastAsia" w:ascii="仿宋" w:hAnsi="仿宋" w:eastAsia="仿宋"/>
              </w:rPr>
              <w:t>8</w:t>
            </w:r>
            <w:r>
              <w:rPr>
                <w:rFonts w:ascii="仿宋" w:hAnsi="仿宋" w:eastAsia="仿宋"/>
              </w:rPr>
              <w:t>7</w:t>
            </w:r>
          </w:p>
        </w:tc>
        <w:tc>
          <w:tcPr>
            <w:tcW w:w="1395" w:type="dxa"/>
            <w:vAlign w:val="center"/>
          </w:tcPr>
          <w:p>
            <w:pPr>
              <w:spacing w:line="560" w:lineRule="exact"/>
              <w:jc w:val="center"/>
              <w:rPr>
                <w:rFonts w:ascii="仿宋" w:hAnsi="仿宋" w:eastAsia="仿宋"/>
              </w:rPr>
            </w:pPr>
            <w:r>
              <w:rPr>
                <w:rFonts w:hint="eastAsia" w:ascii="仿宋" w:hAnsi="仿宋" w:eastAsia="仿宋"/>
              </w:rPr>
              <w:t>8</w:t>
            </w:r>
            <w:r>
              <w:rPr>
                <w:rFonts w:ascii="仿宋" w:hAnsi="仿宋" w:eastAsia="仿宋"/>
              </w:rPr>
              <w:t>7</w:t>
            </w:r>
            <w:r>
              <w:rPr>
                <w:rFonts w:hint="eastAsia" w:ascii="仿宋" w:hAnsi="仿宋" w:eastAsia="仿宋"/>
              </w:rPr>
              <w:t>%</w:t>
            </w:r>
          </w:p>
        </w:tc>
        <w:tc>
          <w:tcPr>
            <w:tcW w:w="1841" w:type="dxa"/>
            <w:vAlign w:val="center"/>
          </w:tcPr>
          <w:p>
            <w:pPr>
              <w:spacing w:line="560" w:lineRule="exact"/>
              <w:jc w:val="center"/>
              <w:rPr>
                <w:rFonts w:ascii="仿宋" w:hAnsi="仿宋" w:eastAsia="仿宋"/>
              </w:rPr>
            </w:pPr>
            <w:r>
              <w:rPr>
                <w:rFonts w:hint="eastAsia" w:ascii="仿宋" w:hAnsi="仿宋" w:eastAsia="仿宋"/>
              </w:rPr>
              <w:t>良</w:t>
            </w:r>
          </w:p>
        </w:tc>
      </w:tr>
    </w:tbl>
    <w:p>
      <w:pPr>
        <w:spacing w:line="560" w:lineRule="exact"/>
        <w:ind w:right="-78" w:rightChars="-25" w:firstLine="790" w:firstLineChars="200"/>
        <w:rPr>
          <w:rFonts w:ascii="仿宋" w:hAnsi="仿宋" w:eastAsia="仿宋"/>
          <w:sz w:val="32"/>
          <w:szCs w:val="32"/>
        </w:rPr>
      </w:pPr>
      <w:r>
        <w:rPr>
          <w:rFonts w:hint="eastAsia" w:ascii="仿宋" w:hAnsi="仿宋" w:eastAsia="仿宋"/>
          <w:sz w:val="32"/>
          <w:szCs w:val="32"/>
        </w:rPr>
        <w:t>项目决策</w:t>
      </w:r>
      <w:r>
        <w:rPr>
          <w:rFonts w:hint="eastAsia" w:ascii="仿宋" w:hAnsi="仿宋" w:eastAsia="仿宋"/>
          <w:color w:val="000000"/>
          <w:sz w:val="32"/>
          <w:szCs w:val="32"/>
        </w:rPr>
        <w:t>满分为15分，评价得分为</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4.5</w:t>
      </w:r>
      <w:r>
        <w:rPr>
          <w:rFonts w:hint="eastAsia" w:ascii="仿宋" w:hAnsi="仿宋" w:eastAsia="仿宋"/>
          <w:color w:val="000000"/>
          <w:sz w:val="32"/>
          <w:szCs w:val="32"/>
        </w:rPr>
        <w:t>分，得分率</w:t>
      </w:r>
      <w:r>
        <w:rPr>
          <w:rFonts w:ascii="仿宋" w:hAnsi="仿宋" w:eastAsia="仿宋"/>
          <w:color w:val="000000"/>
          <w:sz w:val="32"/>
          <w:szCs w:val="32"/>
        </w:rPr>
        <w:t>97</w:t>
      </w:r>
      <w:r>
        <w:rPr>
          <w:rFonts w:hint="eastAsia" w:ascii="仿宋" w:hAnsi="仿宋" w:eastAsia="仿宋"/>
          <w:color w:val="000000"/>
          <w:sz w:val="32"/>
          <w:szCs w:val="32"/>
        </w:rPr>
        <w:t>%</w:t>
      </w:r>
      <w:r>
        <w:rPr>
          <w:rFonts w:hint="eastAsia" w:ascii="仿宋" w:hAnsi="仿宋" w:eastAsia="仿宋"/>
          <w:sz w:val="32"/>
          <w:szCs w:val="32"/>
        </w:rPr>
        <w:t>。其中“立项依据充分性”100%、“立项程序规范性”100%、“绩效目标合理性”100%、“绩效指标明确性”1</w:t>
      </w:r>
      <w:r>
        <w:rPr>
          <w:rFonts w:ascii="仿宋" w:hAnsi="仿宋" w:eastAsia="仿宋"/>
          <w:sz w:val="32"/>
          <w:szCs w:val="32"/>
        </w:rPr>
        <w:t>00</w:t>
      </w:r>
      <w:r>
        <w:rPr>
          <w:rFonts w:hint="eastAsia" w:ascii="仿宋" w:hAnsi="仿宋" w:eastAsia="仿宋"/>
          <w:sz w:val="32"/>
          <w:szCs w:val="32"/>
        </w:rPr>
        <w:t>%、“预算编制科学性”</w:t>
      </w:r>
      <w:r>
        <w:rPr>
          <w:rFonts w:ascii="仿宋" w:hAnsi="仿宋" w:eastAsia="仿宋"/>
          <w:sz w:val="32"/>
          <w:szCs w:val="32"/>
        </w:rPr>
        <w:t>75</w:t>
      </w:r>
      <w:r>
        <w:rPr>
          <w:rFonts w:hint="eastAsia" w:ascii="仿宋" w:hAnsi="仿宋" w:eastAsia="仿宋"/>
          <w:sz w:val="32"/>
          <w:szCs w:val="32"/>
        </w:rPr>
        <w:t>%。偏差主要原因：项目单位未根据计划发放补贴户数及标准来确认补贴金额，预算确定的住房租赁补贴资金与目标任务不匹配。</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过程管理</w:t>
      </w:r>
      <w:r>
        <w:rPr>
          <w:rFonts w:hint="eastAsia" w:ascii="仿宋" w:hAnsi="仿宋" w:eastAsia="仿宋"/>
          <w:color w:val="000000"/>
          <w:sz w:val="32"/>
          <w:szCs w:val="32"/>
        </w:rPr>
        <w:t>满分为2</w:t>
      </w:r>
      <w:r>
        <w:rPr>
          <w:rFonts w:ascii="仿宋" w:hAnsi="仿宋" w:eastAsia="仿宋"/>
          <w:color w:val="000000"/>
          <w:sz w:val="32"/>
          <w:szCs w:val="32"/>
        </w:rPr>
        <w:t>5</w:t>
      </w:r>
      <w:r>
        <w:rPr>
          <w:rFonts w:hint="eastAsia" w:ascii="仿宋" w:hAnsi="仿宋" w:eastAsia="仿宋"/>
          <w:color w:val="000000"/>
          <w:sz w:val="32"/>
          <w:szCs w:val="32"/>
        </w:rPr>
        <w:t>分，评价得分为</w:t>
      </w:r>
      <w:r>
        <w:rPr>
          <w:rFonts w:ascii="仿宋" w:hAnsi="仿宋" w:eastAsia="仿宋"/>
          <w:color w:val="000000" w:themeColor="text1"/>
          <w:sz w:val="32"/>
          <w:szCs w:val="32"/>
          <w14:textFill>
            <w14:solidFill>
              <w14:schemeClr w14:val="tx1"/>
            </w14:solidFill>
          </w14:textFill>
        </w:rPr>
        <w:t>21.3</w:t>
      </w:r>
      <w:r>
        <w:rPr>
          <w:rFonts w:hint="eastAsia" w:ascii="仿宋" w:hAnsi="仿宋" w:eastAsia="仿宋"/>
          <w:color w:val="000000"/>
          <w:sz w:val="32"/>
          <w:szCs w:val="32"/>
        </w:rPr>
        <w:t>分，得分率</w:t>
      </w:r>
      <w:r>
        <w:rPr>
          <w:rFonts w:ascii="仿宋" w:hAnsi="仿宋" w:eastAsia="仿宋"/>
          <w:color w:val="000000"/>
          <w:sz w:val="32"/>
          <w:szCs w:val="32"/>
        </w:rPr>
        <w:t>85</w:t>
      </w:r>
      <w:r>
        <w:rPr>
          <w:rFonts w:hint="eastAsia" w:ascii="仿宋" w:hAnsi="仿宋" w:eastAsia="仿宋"/>
          <w:color w:val="000000"/>
          <w:sz w:val="32"/>
          <w:szCs w:val="32"/>
        </w:rPr>
        <w:t>%</w:t>
      </w:r>
      <w:r>
        <w:rPr>
          <w:rFonts w:hint="eastAsia" w:ascii="仿宋" w:hAnsi="仿宋" w:eastAsia="仿宋"/>
          <w:sz w:val="32"/>
          <w:szCs w:val="32"/>
        </w:rPr>
        <w:t>。其中“资金到位率”100%、“预算执行率”</w:t>
      </w:r>
      <w:r>
        <w:rPr>
          <w:rFonts w:ascii="仿宋" w:hAnsi="仿宋" w:eastAsia="仿宋"/>
          <w:sz w:val="32"/>
          <w:szCs w:val="32"/>
        </w:rPr>
        <w:t>90</w:t>
      </w:r>
      <w:r>
        <w:rPr>
          <w:rFonts w:hint="eastAsia" w:ascii="仿宋" w:hAnsi="仿宋" w:eastAsia="仿宋"/>
          <w:sz w:val="32"/>
          <w:szCs w:val="32"/>
        </w:rPr>
        <w:t>%、“资金使用合规性”</w:t>
      </w:r>
      <w:r>
        <w:rPr>
          <w:rFonts w:ascii="仿宋" w:hAnsi="仿宋" w:eastAsia="仿宋"/>
          <w:sz w:val="32"/>
          <w:szCs w:val="32"/>
        </w:rPr>
        <w:t>100</w:t>
      </w:r>
      <w:r>
        <w:rPr>
          <w:rFonts w:hint="eastAsia" w:ascii="仿宋" w:hAnsi="仿宋" w:eastAsia="仿宋"/>
          <w:sz w:val="32"/>
          <w:szCs w:val="32"/>
        </w:rPr>
        <w:t>%、“管理制度健全性”6</w:t>
      </w:r>
      <w:r>
        <w:rPr>
          <w:rFonts w:ascii="仿宋" w:hAnsi="仿宋" w:eastAsia="仿宋"/>
          <w:sz w:val="32"/>
          <w:szCs w:val="32"/>
        </w:rPr>
        <w:t>7%</w:t>
      </w:r>
      <w:r>
        <w:rPr>
          <w:rFonts w:hint="eastAsia" w:ascii="仿宋" w:hAnsi="仿宋" w:eastAsia="仿宋"/>
          <w:sz w:val="32"/>
          <w:szCs w:val="32"/>
        </w:rPr>
        <w:t>、“制度执行有效性”7</w:t>
      </w:r>
      <w:r>
        <w:rPr>
          <w:rFonts w:ascii="仿宋" w:hAnsi="仿宋" w:eastAsia="仿宋"/>
          <w:sz w:val="32"/>
          <w:szCs w:val="32"/>
        </w:rPr>
        <w:t>5%</w:t>
      </w:r>
      <w:r>
        <w:rPr>
          <w:rFonts w:hint="eastAsia" w:ascii="仿宋" w:hAnsi="仿宋" w:eastAsia="仿宋"/>
          <w:sz w:val="32"/>
          <w:szCs w:val="32"/>
        </w:rPr>
        <w:t>。偏差主要原因：</w:t>
      </w:r>
      <w:r>
        <w:rPr>
          <w:rFonts w:hint="eastAsia" w:ascii="仿宋" w:hAnsi="仿宋" w:eastAsia="仿宋"/>
          <w:color w:val="000000" w:themeColor="text1"/>
          <w:sz w:val="32"/>
          <w:szCs w:val="32"/>
          <w14:textFill>
            <w14:solidFill>
              <w14:schemeClr w14:val="tx1"/>
            </w14:solidFill>
          </w14:textFill>
        </w:rPr>
        <w:t>一是本年住房租赁补贴发放项目资金未使用完毕，导致预算执行率出现偏差；二是项目单位未制定预算绩效管理制度；三是</w:t>
      </w:r>
      <w:r>
        <w:rPr>
          <w:rFonts w:hint="eastAsia" w:ascii="仿宋" w:hAnsi="仿宋" w:eastAsia="仿宋"/>
          <w:sz w:val="32"/>
          <w:szCs w:val="32"/>
        </w:rPr>
        <w:t>项目单位未开展绩效监控工作。</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项目产出</w:t>
      </w:r>
      <w:r>
        <w:rPr>
          <w:rFonts w:hint="eastAsia" w:ascii="仿宋" w:hAnsi="仿宋" w:eastAsia="仿宋"/>
          <w:color w:val="000000"/>
          <w:sz w:val="32"/>
          <w:szCs w:val="32"/>
        </w:rPr>
        <w:t>满分为35分，评价得分为</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8.7</w:t>
      </w:r>
      <w:r>
        <w:rPr>
          <w:rFonts w:hint="eastAsia" w:ascii="仿宋" w:hAnsi="仿宋" w:eastAsia="仿宋"/>
          <w:color w:val="000000"/>
          <w:sz w:val="32"/>
          <w:szCs w:val="32"/>
        </w:rPr>
        <w:t>分，得分率</w:t>
      </w:r>
      <w:r>
        <w:rPr>
          <w:rFonts w:ascii="仿宋" w:hAnsi="仿宋" w:eastAsia="仿宋"/>
          <w:color w:val="000000"/>
          <w:sz w:val="32"/>
          <w:szCs w:val="32"/>
        </w:rPr>
        <w:t>82</w:t>
      </w:r>
      <w:r>
        <w:rPr>
          <w:rFonts w:hint="eastAsia" w:ascii="仿宋" w:hAnsi="仿宋" w:eastAsia="仿宋"/>
          <w:color w:val="000000"/>
          <w:sz w:val="32"/>
          <w:szCs w:val="32"/>
        </w:rPr>
        <w:t>%</w:t>
      </w:r>
      <w:r>
        <w:rPr>
          <w:rFonts w:hint="eastAsia" w:ascii="仿宋" w:hAnsi="仿宋" w:eastAsia="仿宋"/>
          <w:sz w:val="32"/>
          <w:szCs w:val="32"/>
        </w:rPr>
        <w:t>。其中“产出数量”</w:t>
      </w:r>
      <w:r>
        <w:rPr>
          <w:rFonts w:ascii="仿宋" w:hAnsi="仿宋" w:eastAsia="仿宋"/>
          <w:sz w:val="32"/>
          <w:szCs w:val="32"/>
        </w:rPr>
        <w:t>82</w:t>
      </w:r>
      <w:r>
        <w:rPr>
          <w:rFonts w:hint="eastAsia" w:ascii="仿宋" w:hAnsi="仿宋" w:eastAsia="仿宋"/>
          <w:sz w:val="32"/>
          <w:szCs w:val="32"/>
        </w:rPr>
        <w:t>%、“产出质量”</w:t>
      </w:r>
      <w:r>
        <w:rPr>
          <w:rFonts w:ascii="仿宋" w:hAnsi="仿宋" w:eastAsia="仿宋"/>
          <w:sz w:val="32"/>
          <w:szCs w:val="32"/>
        </w:rPr>
        <w:t>70</w:t>
      </w:r>
      <w:r>
        <w:rPr>
          <w:rFonts w:hint="eastAsia" w:ascii="仿宋" w:hAnsi="仿宋" w:eastAsia="仿宋"/>
          <w:sz w:val="32"/>
          <w:szCs w:val="32"/>
        </w:rPr>
        <w:t>%、“产出时效”</w:t>
      </w:r>
      <w:r>
        <w:rPr>
          <w:rFonts w:ascii="仿宋" w:hAnsi="仿宋" w:eastAsia="仿宋"/>
          <w:sz w:val="32"/>
          <w:szCs w:val="32"/>
        </w:rPr>
        <w:t>88</w:t>
      </w:r>
      <w:r>
        <w:rPr>
          <w:rFonts w:hint="eastAsia" w:ascii="仿宋" w:hAnsi="仿宋" w:eastAsia="仿宋"/>
          <w:sz w:val="32"/>
          <w:szCs w:val="32"/>
        </w:rPr>
        <w:t>%。偏差主要原因：一是老旧小区改造完工目标数未达成；二是已完工小区未取得竣工验收报告。</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项目效益</w:t>
      </w:r>
      <w:r>
        <w:rPr>
          <w:rFonts w:hint="eastAsia" w:ascii="仿宋" w:hAnsi="仿宋" w:eastAsia="仿宋"/>
          <w:color w:val="000000"/>
          <w:sz w:val="32"/>
          <w:szCs w:val="32"/>
        </w:rPr>
        <w:t>满分为25分，评价得分为</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.5分，得分率9</w:t>
      </w:r>
      <w:r>
        <w:rPr>
          <w:rFonts w:ascii="仿宋" w:hAnsi="仿宋" w:eastAsia="仿宋"/>
          <w:sz w:val="32"/>
          <w:szCs w:val="32"/>
        </w:rPr>
        <w:t>0</w:t>
      </w:r>
      <w:r>
        <w:rPr>
          <w:rFonts w:hint="eastAsia" w:ascii="仿宋" w:hAnsi="仿宋" w:eastAsia="仿宋"/>
          <w:sz w:val="32"/>
          <w:szCs w:val="32"/>
        </w:rPr>
        <w:t xml:space="preserve">%。其中“社会效益”100%、 </w:t>
      </w:r>
      <w:r>
        <w:rPr>
          <w:rFonts w:ascii="仿宋" w:hAnsi="仿宋" w:eastAsia="仿宋"/>
          <w:sz w:val="32"/>
          <w:szCs w:val="32"/>
        </w:rPr>
        <w:t>“</w:t>
      </w:r>
      <w:r>
        <w:rPr>
          <w:rFonts w:hint="eastAsia" w:ascii="仿宋" w:hAnsi="仿宋" w:eastAsia="仿宋"/>
          <w:sz w:val="32"/>
          <w:szCs w:val="32"/>
        </w:rPr>
        <w:t>经济效益”100%、“可持续影响”50%、“满意度”100%。偏差主要原因：本年未开展老旧小区长效管理工作。</w:t>
      </w:r>
    </w:p>
    <w:p>
      <w:pPr>
        <w:pStyle w:val="95"/>
        <w:spacing w:line="560" w:lineRule="exact"/>
        <w:ind w:left="262" w:hanging="260" w:hangingChars="66"/>
        <w:outlineLvl w:val="1"/>
        <w:rPr>
          <w:rFonts w:ascii="楷体" w:hAnsi="楷体" w:eastAsia="楷体" w:cs="宋体"/>
          <w:b/>
          <w:sz w:val="32"/>
          <w:szCs w:val="32"/>
        </w:rPr>
      </w:pPr>
      <w:bookmarkStart w:id="2" w:name="_Toc62808597"/>
      <w:r>
        <w:rPr>
          <w:rFonts w:hint="eastAsia" w:ascii="楷体" w:hAnsi="楷体" w:eastAsia="楷体" w:cs="宋体"/>
          <w:b/>
          <w:sz w:val="32"/>
          <w:szCs w:val="32"/>
        </w:rPr>
        <w:t>1.2问题</w:t>
      </w:r>
      <w:bookmarkEnd w:id="2"/>
    </w:p>
    <w:p>
      <w:pPr>
        <w:pStyle w:val="12"/>
        <w:spacing w:line="560" w:lineRule="exact"/>
        <w:ind w:firstLine="79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项目单位本年度预算绩效管理中存在的主要问题有：</w:t>
      </w:r>
      <w:r>
        <w:rPr>
          <w:rFonts w:hint="eastAsia" w:ascii="仿宋" w:hAnsi="仿宋" w:eastAsia="仿宋" w:cs="宋体"/>
          <w:color w:val="000000" w:themeColor="text1"/>
          <w:sz w:val="32"/>
          <w:szCs w:val="32"/>
          <w14:textFill>
            <w14:solidFill>
              <w14:schemeClr w14:val="tx1"/>
            </w14:solidFill>
          </w14:textFill>
        </w:rPr>
        <w:t>一是受新冠疫情影响，老旧小区改造项目</w:t>
      </w:r>
      <w:r>
        <w:rPr>
          <w:rFonts w:hint="eastAsia" w:ascii="仿宋" w:hAnsi="仿宋" w:eastAsia="仿宋"/>
          <w:sz w:val="32"/>
          <w:szCs w:val="32"/>
        </w:rPr>
        <w:t>完工目标数未达成</w:t>
      </w:r>
      <w:r>
        <w:rPr>
          <w:rFonts w:hint="eastAsia" w:ascii="仿宋" w:hAnsi="仿宋" w:eastAsia="仿宋" w:cs="宋体"/>
          <w:color w:val="000000" w:themeColor="text1"/>
          <w:sz w:val="32"/>
          <w:szCs w:val="32"/>
          <w14:textFill>
            <w14:solidFill>
              <w14:schemeClr w14:val="tx1"/>
            </w14:solidFill>
          </w14:textFill>
        </w:rPr>
        <w:t>；二是住房租赁补贴预算投资额与发放任务量未相应匹配；三是对预算绩效管理不够重视，没有制定预算绩效管理制度，未明确各岗位人员的职责；四是项目单位将老旧小区改造重点落在施工建设上，还未积极推进老旧小区长效管理机制的实施。</w:t>
      </w:r>
    </w:p>
    <w:p>
      <w:pPr>
        <w:pStyle w:val="95"/>
        <w:spacing w:line="560" w:lineRule="exact"/>
        <w:ind w:left="262" w:hanging="260" w:hangingChars="66"/>
        <w:outlineLvl w:val="1"/>
        <w:rPr>
          <w:rFonts w:ascii="楷体" w:hAnsi="楷体" w:eastAsia="楷体" w:cs="宋体"/>
          <w:b/>
          <w:sz w:val="32"/>
          <w:szCs w:val="32"/>
        </w:rPr>
      </w:pPr>
      <w:bookmarkStart w:id="3" w:name="_Toc62808598"/>
      <w:r>
        <w:rPr>
          <w:rFonts w:hint="eastAsia" w:ascii="楷体" w:hAnsi="楷体" w:eastAsia="楷体" w:cs="宋体"/>
          <w:b/>
          <w:sz w:val="32"/>
          <w:szCs w:val="32"/>
        </w:rPr>
        <w:t>1.3建议</w:t>
      </w:r>
      <w:bookmarkEnd w:id="3"/>
    </w:p>
    <w:p>
      <w:pPr>
        <w:spacing w:line="560" w:lineRule="exact"/>
        <w:ind w:firstLine="790" w:firstLineChars="200"/>
        <w:rPr>
          <w:rFonts w:ascii="仿宋" w:hAnsi="仿宋" w:eastAsia="仿宋"/>
          <w:sz w:val="32"/>
          <w:szCs w:val="32"/>
        </w:rPr>
      </w:pPr>
      <w:r>
        <w:rPr>
          <w:rFonts w:hint="eastAsia" w:ascii="仿宋" w:hAnsi="仿宋" w:eastAsia="仿宋"/>
          <w:sz w:val="32"/>
          <w:szCs w:val="32"/>
        </w:rPr>
        <w:t>建议项目单位加强对老旧小区项目施工进度的管理，按照合同条款及时拨付资金；在老旧小区的长效管理上，按照已制定的管理方案积极开展工作。</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建议项目单位结合实际情况及往年工作经验按计划申报住房租赁补贴资金，避免预算编制不科学，资金量与任务不匹配。</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建议项目单位组织学习《中发[2018]34号文》和其他预算绩效管理文件并组织项目工作人员及预算绩效管理人员明确实施机构、工作流程、职责及工作要求，讨论确定项目绩效长期目标、年度目标及指标，确定标准依据、设定指标值，并据以编制年度预算，开展绩效监控工作。</w:t>
      </w:r>
    </w:p>
    <w:p>
      <w:pPr>
        <w:pStyle w:val="95"/>
        <w:numPr>
          <w:ilvl w:val="0"/>
          <w:numId w:val="4"/>
        </w:numPr>
        <w:spacing w:line="560" w:lineRule="exact"/>
        <w:ind w:left="357" w:hanging="357" w:firstLineChars="0"/>
        <w:outlineLvl w:val="0"/>
        <w:rPr>
          <w:rFonts w:ascii="黑体" w:hAnsi="黑体" w:eastAsia="黑体" w:cs="宋体"/>
          <w:b/>
          <w:sz w:val="32"/>
          <w:szCs w:val="32"/>
        </w:rPr>
      </w:pPr>
      <w:bookmarkStart w:id="4" w:name="_Toc62808599"/>
      <w:r>
        <w:rPr>
          <w:rFonts w:hint="eastAsia" w:ascii="黑体" w:hAnsi="黑体" w:eastAsia="黑体" w:cs="宋体"/>
          <w:b/>
          <w:sz w:val="32"/>
          <w:szCs w:val="32"/>
        </w:rPr>
        <w:t>佐证材料</w:t>
      </w:r>
      <w:bookmarkEnd w:id="4"/>
    </w:p>
    <w:p>
      <w:pPr>
        <w:pStyle w:val="95"/>
        <w:spacing w:line="560" w:lineRule="exact"/>
        <w:ind w:left="262" w:hanging="260" w:hangingChars="66"/>
        <w:outlineLvl w:val="1"/>
        <w:rPr>
          <w:rFonts w:ascii="楷体" w:hAnsi="楷体" w:eastAsia="楷体" w:cs="宋体"/>
          <w:b/>
          <w:sz w:val="32"/>
          <w:szCs w:val="32"/>
        </w:rPr>
      </w:pPr>
      <w:bookmarkStart w:id="5" w:name="_Toc62808600"/>
      <w:r>
        <w:rPr>
          <w:rFonts w:hint="eastAsia" w:ascii="楷体" w:hAnsi="楷体" w:eastAsia="楷体" w:cs="宋体"/>
          <w:b/>
          <w:sz w:val="32"/>
          <w:szCs w:val="32"/>
        </w:rPr>
        <w:t>2.1基本情况</w:t>
      </w:r>
      <w:bookmarkEnd w:id="5"/>
    </w:p>
    <w:p>
      <w:pPr>
        <w:pStyle w:val="95"/>
        <w:spacing w:line="560" w:lineRule="exact"/>
        <w:ind w:left="262" w:hanging="260" w:hangingChars="66"/>
        <w:outlineLvl w:val="2"/>
        <w:rPr>
          <w:rFonts w:ascii="楷体" w:hAnsi="楷体" w:eastAsia="楷体" w:cs="宋体"/>
          <w:b/>
          <w:sz w:val="32"/>
          <w:szCs w:val="32"/>
        </w:rPr>
      </w:pPr>
      <w:bookmarkStart w:id="6" w:name="_Toc62808601"/>
      <w:r>
        <w:rPr>
          <w:rFonts w:hint="eastAsia" w:ascii="楷体" w:hAnsi="楷体" w:eastAsia="楷体" w:cs="宋体"/>
          <w:b/>
          <w:sz w:val="32"/>
          <w:szCs w:val="32"/>
        </w:rPr>
        <w:t>2.1.1立项目的</w:t>
      </w:r>
      <w:bookmarkEnd w:id="6"/>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全力推进保障性安居工程建设，是党中央、国务院为推动科学发展、加快转变经济发展方式、保障和改善民生采取的重大措施。为贯彻落实党中央、国务院的决策部署，全面推进保障性安居工程建设，加快解决中低收入家庭住房困难问题</w:t>
      </w:r>
      <w:r>
        <w:rPr>
          <w:rFonts w:hint="eastAsia" w:ascii="仿宋" w:hAnsi="仿宋" w:eastAsia="仿宋"/>
          <w:bCs/>
          <w:sz w:val="32"/>
          <w:szCs w:val="32"/>
        </w:rPr>
        <w:t>，进一步改善群众居住要求，满足居民美好生活需要，崇阳县委、县政府统一部署，把解决城市住房困难家庭问题作为民生工程纳入了全县经济和社会发展战略，科学规划，强化管理，聚焦民生，以“保障和改善民生”为己任，以实现新突破为目标，不断加大住房保障投入力度，现已取得了一定成效。</w:t>
      </w:r>
    </w:p>
    <w:p>
      <w:pPr>
        <w:pStyle w:val="95"/>
        <w:spacing w:line="560" w:lineRule="exact"/>
        <w:ind w:left="262" w:hanging="260" w:hangingChars="66"/>
        <w:outlineLvl w:val="2"/>
        <w:rPr>
          <w:rFonts w:ascii="楷体" w:hAnsi="楷体" w:eastAsia="楷体" w:cs="宋体"/>
          <w:b/>
          <w:sz w:val="32"/>
          <w:szCs w:val="32"/>
        </w:rPr>
      </w:pPr>
      <w:bookmarkStart w:id="7" w:name="_Toc62808602"/>
      <w:r>
        <w:rPr>
          <w:rFonts w:hint="eastAsia" w:ascii="楷体" w:hAnsi="楷体" w:eastAsia="楷体" w:cs="宋体"/>
          <w:b/>
          <w:sz w:val="32"/>
          <w:szCs w:val="32"/>
        </w:rPr>
        <w:t>2.1.2年度绩效目标</w:t>
      </w:r>
      <w:bookmarkEnd w:id="7"/>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项目单位20</w:t>
      </w:r>
      <w:r>
        <w:rPr>
          <w:rFonts w:ascii="仿宋" w:hAnsi="仿宋" w:eastAsia="仿宋"/>
          <w:sz w:val="32"/>
          <w:szCs w:val="32"/>
        </w:rPr>
        <w:t>20</w:t>
      </w:r>
      <w:r>
        <w:rPr>
          <w:rFonts w:hint="eastAsia" w:ascii="仿宋" w:hAnsi="仿宋" w:eastAsia="仿宋"/>
          <w:sz w:val="32"/>
          <w:szCs w:val="32"/>
        </w:rPr>
        <w:t>年中央财政城镇保障性安居工程专项资金绩效目标为：发放城镇住房保障家庭租赁补贴3</w:t>
      </w:r>
      <w:r>
        <w:rPr>
          <w:rFonts w:ascii="仿宋" w:hAnsi="仿宋" w:eastAsia="仿宋"/>
          <w:sz w:val="32"/>
          <w:szCs w:val="32"/>
        </w:rPr>
        <w:t>20</w:t>
      </w:r>
      <w:r>
        <w:rPr>
          <w:rFonts w:hint="eastAsia" w:ascii="仿宋" w:hAnsi="仿宋" w:eastAsia="仿宋"/>
          <w:sz w:val="32"/>
          <w:szCs w:val="32"/>
        </w:rPr>
        <w:t>户；改造1</w:t>
      </w:r>
      <w:r>
        <w:rPr>
          <w:rFonts w:ascii="仿宋" w:hAnsi="仿宋" w:eastAsia="仿宋"/>
          <w:sz w:val="32"/>
          <w:szCs w:val="32"/>
        </w:rPr>
        <w:t>4</w:t>
      </w:r>
      <w:r>
        <w:rPr>
          <w:rFonts w:hint="eastAsia" w:ascii="仿宋" w:hAnsi="仿宋" w:eastAsia="仿宋"/>
          <w:sz w:val="32"/>
          <w:szCs w:val="32"/>
        </w:rPr>
        <w:t>个老旧小区</w:t>
      </w:r>
      <w:r>
        <w:rPr>
          <w:rFonts w:hint="eastAsia" w:ascii="仿宋" w:hAnsi="仿宋" w:eastAsia="仿宋"/>
          <w:color w:val="000000" w:themeColor="text1"/>
          <w:sz w:val="32"/>
          <w:szCs w:val="32"/>
          <w14:textFill>
            <w14:solidFill>
              <w14:schemeClr w14:val="tx1"/>
            </w14:solidFill>
          </w14:textFill>
        </w:rPr>
        <w:t>（涉及1</w:t>
      </w:r>
      <w:r>
        <w:rPr>
          <w:rFonts w:ascii="仿宋" w:hAnsi="仿宋" w:eastAsia="仿宋"/>
          <w:color w:val="000000" w:themeColor="text1"/>
          <w:sz w:val="32"/>
          <w:szCs w:val="32"/>
          <w14:textFill>
            <w14:solidFill>
              <w14:schemeClr w14:val="tx1"/>
            </w14:solidFill>
          </w14:textFill>
        </w:rPr>
        <w:t>04</w:t>
      </w:r>
      <w:r>
        <w:rPr>
          <w:rFonts w:hint="eastAsia" w:ascii="仿宋" w:hAnsi="仿宋" w:eastAsia="仿宋"/>
          <w:color w:val="000000" w:themeColor="text1"/>
          <w:sz w:val="32"/>
          <w:szCs w:val="32"/>
          <w14:textFill>
            <w14:solidFill>
              <w14:schemeClr w14:val="tx1"/>
            </w14:solidFill>
          </w14:textFill>
        </w:rPr>
        <w:t>栋楼、9</w:t>
      </w:r>
      <w:r>
        <w:rPr>
          <w:rFonts w:ascii="仿宋" w:hAnsi="仿宋" w:eastAsia="仿宋"/>
          <w:color w:val="000000" w:themeColor="text1"/>
          <w:sz w:val="32"/>
          <w:szCs w:val="32"/>
          <w14:textFill>
            <w14:solidFill>
              <w14:schemeClr w14:val="tx1"/>
            </w14:solidFill>
          </w14:textFill>
        </w:rPr>
        <w:t>55</w:t>
      </w:r>
      <w:r>
        <w:rPr>
          <w:rFonts w:hint="eastAsia" w:ascii="仿宋" w:hAnsi="仿宋" w:eastAsia="仿宋"/>
          <w:color w:val="000000" w:themeColor="text1"/>
          <w:sz w:val="32"/>
          <w:szCs w:val="32"/>
          <w14:textFill>
            <w14:solidFill>
              <w14:schemeClr w14:val="tx1"/>
            </w14:solidFill>
          </w14:textFill>
        </w:rPr>
        <w:t>户，建筑总面积1</w:t>
      </w:r>
      <w:r>
        <w:rPr>
          <w:rFonts w:ascii="仿宋" w:hAnsi="仿宋" w:eastAsia="仿宋"/>
          <w:color w:val="000000" w:themeColor="text1"/>
          <w:sz w:val="32"/>
          <w:szCs w:val="32"/>
          <w14:textFill>
            <w14:solidFill>
              <w14:schemeClr w14:val="tx1"/>
            </w14:solidFill>
          </w14:textFill>
        </w:rPr>
        <w:t>8.93</w:t>
      </w:r>
      <w:r>
        <w:rPr>
          <w:rFonts w:hint="eastAsia" w:ascii="仿宋" w:hAnsi="仿宋" w:eastAsia="仿宋"/>
          <w:color w:val="000000" w:themeColor="text1"/>
          <w:sz w:val="32"/>
          <w:szCs w:val="32"/>
          <w14:textFill>
            <w14:solidFill>
              <w14:schemeClr w14:val="tx1"/>
            </w14:solidFill>
          </w14:textFill>
        </w:rPr>
        <w:t>万㎡）。</w:t>
      </w:r>
    </w:p>
    <w:p>
      <w:pPr>
        <w:pStyle w:val="95"/>
        <w:spacing w:line="560" w:lineRule="exact"/>
        <w:ind w:left="262" w:hanging="260" w:hangingChars="66"/>
        <w:outlineLvl w:val="2"/>
        <w:rPr>
          <w:rFonts w:ascii="楷体" w:hAnsi="楷体" w:eastAsia="楷体" w:cs="宋体"/>
          <w:b/>
          <w:sz w:val="32"/>
          <w:szCs w:val="32"/>
        </w:rPr>
      </w:pPr>
      <w:bookmarkStart w:id="8" w:name="_Toc62808603"/>
      <w:r>
        <w:rPr>
          <w:rFonts w:hint="eastAsia" w:ascii="楷体" w:hAnsi="楷体" w:eastAsia="楷体" w:cs="宋体"/>
          <w:b/>
          <w:sz w:val="32"/>
          <w:szCs w:val="32"/>
        </w:rPr>
        <w:t>2.1.3项目资金情况</w:t>
      </w:r>
      <w:bookmarkEnd w:id="8"/>
    </w:p>
    <w:p>
      <w:pPr>
        <w:pStyle w:val="95"/>
        <w:spacing w:line="560" w:lineRule="exact"/>
        <w:ind w:left="157" w:leftChars="50" w:firstLine="592" w:firstLineChars="150"/>
        <w:rPr>
          <w:rFonts w:ascii="楷体" w:hAnsi="楷体" w:eastAsia="楷体" w:cs="宋体"/>
          <w:b/>
          <w:sz w:val="32"/>
          <w:szCs w:val="32"/>
        </w:rPr>
      </w:pPr>
      <w:r>
        <w:rPr>
          <w:rFonts w:hint="eastAsia" w:ascii="仿宋" w:hAnsi="仿宋" w:eastAsia="仿宋"/>
          <w:sz w:val="32"/>
          <w:szCs w:val="32"/>
        </w:rPr>
        <w:t>崇阳县保障性安居工程项目资金通过崇阳县通达投资开发有限公司设立的专项账户进行收支结算。我们根据该单位提供的项目资金明细账、收付凭证及其他相关资料进行了查阅，下面是项目资金收支及结余的具体情况：</w:t>
      </w:r>
    </w:p>
    <w:p>
      <w:pPr>
        <w:spacing w:line="560" w:lineRule="exact"/>
        <w:ind w:firstLine="790" w:firstLineChars="200"/>
        <w:rPr>
          <w:rFonts w:ascii="仿宋" w:hAnsi="仿宋" w:eastAsia="仿宋"/>
          <w:sz w:val="32"/>
          <w:szCs w:val="32"/>
        </w:rPr>
      </w:pPr>
      <w:r>
        <w:rPr>
          <w:rFonts w:hint="eastAsia" w:ascii="仿宋" w:hAnsi="仿宋" w:eastAsia="仿宋" w:cs="Times New Roman"/>
          <w:color w:val="000000" w:themeColor="text1"/>
          <w:kern w:val="2"/>
          <w:sz w:val="32"/>
          <w:szCs w:val="32"/>
          <w14:textFill>
            <w14:solidFill>
              <w14:schemeClr w14:val="tx1"/>
            </w14:solidFill>
          </w14:textFill>
        </w:rPr>
        <w:t>2020年崇阳县中央财政城镇保障性安居工程专项资金</w:t>
      </w:r>
      <w:r>
        <w:rPr>
          <w:rFonts w:hint="eastAsia" w:ascii="仿宋" w:hAnsi="仿宋" w:eastAsia="仿宋"/>
          <w:color w:val="000000" w:themeColor="text1"/>
          <w:sz w:val="32"/>
          <w:szCs w:val="32"/>
          <w14:textFill>
            <w14:solidFill>
              <w14:schemeClr w14:val="tx1"/>
            </w14:solidFill>
          </w14:textFill>
        </w:rPr>
        <w:t>来源总额为</w:t>
      </w:r>
      <w:r>
        <w:rPr>
          <w:rFonts w:ascii="仿宋" w:hAnsi="仿宋" w:eastAsia="仿宋"/>
          <w:color w:val="000000" w:themeColor="text1"/>
          <w:sz w:val="32"/>
          <w:szCs w:val="32"/>
          <w14:textFill>
            <w14:solidFill>
              <w14:schemeClr w14:val="tx1"/>
            </w14:solidFill>
          </w14:textFill>
        </w:rPr>
        <w:t>2843.07</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sz w:val="32"/>
          <w:szCs w:val="32"/>
        </w:rPr>
        <w:t>，其中：</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年12月31日保障性安居工程建设资金专户结余金额</w:t>
      </w:r>
      <w:r>
        <w:rPr>
          <w:rFonts w:ascii="仿宋" w:hAnsi="仿宋" w:eastAsia="仿宋"/>
          <w:sz w:val="32"/>
          <w:szCs w:val="32"/>
        </w:rPr>
        <w:t>2185.07</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收到</w:t>
      </w: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年度</w:t>
      </w:r>
      <w:r>
        <w:rPr>
          <w:rFonts w:hint="eastAsia" w:ascii="仿宋" w:hAnsi="仿宋" w:eastAsia="仿宋" w:cs="Times New Roman"/>
          <w:color w:val="000000" w:themeColor="text1"/>
          <w:kern w:val="2"/>
          <w:sz w:val="32"/>
          <w:szCs w:val="32"/>
          <w14:textFill>
            <w14:solidFill>
              <w14:schemeClr w14:val="tx1"/>
            </w14:solidFill>
          </w14:textFill>
        </w:rPr>
        <w:t>中央财政城镇保障性安居工程专项资金</w:t>
      </w:r>
      <w:r>
        <w:rPr>
          <w:rFonts w:ascii="仿宋" w:hAnsi="仿宋" w:eastAsia="仿宋"/>
          <w:sz w:val="32"/>
          <w:szCs w:val="32"/>
        </w:rPr>
        <w:t>658</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，其中：鄂财综发[20</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号文拨入城镇老旧小区改造资金</w:t>
      </w:r>
      <w:r>
        <w:rPr>
          <w:rFonts w:ascii="仿宋" w:hAnsi="仿宋" w:eastAsia="仿宋"/>
          <w:sz w:val="32"/>
          <w:szCs w:val="32"/>
        </w:rPr>
        <w:t>558</w:t>
      </w:r>
      <w:r>
        <w:rPr>
          <w:rFonts w:hint="eastAsia" w:ascii="仿宋" w:hAnsi="仿宋" w:eastAsia="仿宋"/>
          <w:sz w:val="32"/>
          <w:szCs w:val="32"/>
        </w:rPr>
        <w:t>万元、鄂财综发[20</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号文拨入公共租赁住房补贴资金1</w:t>
      </w:r>
      <w:r>
        <w:rPr>
          <w:rFonts w:ascii="仿宋" w:hAnsi="仿宋" w:eastAsia="仿宋"/>
          <w:sz w:val="32"/>
          <w:szCs w:val="32"/>
        </w:rPr>
        <w:t>29</w:t>
      </w:r>
      <w:r>
        <w:rPr>
          <w:rFonts w:hint="eastAsia" w:ascii="仿宋" w:hAnsi="仿宋" w:eastAsia="仿宋"/>
          <w:sz w:val="32"/>
          <w:szCs w:val="32"/>
        </w:rPr>
        <w:t>万元、鄂财综发[20</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号文退回项目资金2</w:t>
      </w:r>
      <w:r>
        <w:rPr>
          <w:rFonts w:ascii="仿宋" w:hAnsi="仿宋" w:eastAsia="仿宋"/>
          <w:sz w:val="32"/>
          <w:szCs w:val="32"/>
        </w:rPr>
        <w:t>9</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年崇阳县中央财政城镇保障性安居工程项目资金拨付总额为</w:t>
      </w:r>
      <w:r>
        <w:rPr>
          <w:rFonts w:ascii="仿宋" w:hAnsi="仿宋" w:eastAsia="仿宋"/>
          <w:color w:val="000000" w:themeColor="text1"/>
          <w:sz w:val="32"/>
          <w:szCs w:val="32"/>
          <w14:textFill>
            <w14:solidFill>
              <w14:schemeClr w14:val="tx1"/>
            </w14:solidFill>
          </w14:textFill>
        </w:rPr>
        <w:t>1589.49</w:t>
      </w:r>
      <w:r>
        <w:rPr>
          <w:rFonts w:hint="eastAsia" w:ascii="仿宋" w:hAnsi="仿宋" w:eastAsia="仿宋"/>
          <w:sz w:val="32"/>
          <w:szCs w:val="32"/>
        </w:rPr>
        <w:t>万元，其中：</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支付2套房屋拆迁补偿款7</w:t>
      </w:r>
      <w:r>
        <w:rPr>
          <w:rFonts w:ascii="仿宋" w:hAnsi="仿宋" w:eastAsia="仿宋"/>
          <w:sz w:val="32"/>
          <w:szCs w:val="32"/>
        </w:rPr>
        <w:t>3.8</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支付公租房建设资金</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44.2</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支付公租房维护费用6</w:t>
      </w:r>
      <w:r>
        <w:rPr>
          <w:rFonts w:ascii="仿宋" w:hAnsi="仿宋" w:eastAsia="仿宋"/>
          <w:sz w:val="32"/>
          <w:szCs w:val="32"/>
        </w:rPr>
        <w:t>.37</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支付老旧小区改造工程款</w:t>
      </w:r>
      <w:r>
        <w:rPr>
          <w:rFonts w:ascii="仿宋" w:hAnsi="仿宋" w:eastAsia="仿宋"/>
          <w:color w:val="000000" w:themeColor="text1"/>
          <w:sz w:val="32"/>
          <w:szCs w:val="32"/>
          <w14:textFill>
            <w14:solidFill>
              <w14:schemeClr w14:val="tx1"/>
            </w14:solidFill>
          </w14:textFill>
        </w:rPr>
        <w:t>1303</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发放2</w:t>
      </w:r>
      <w:r>
        <w:rPr>
          <w:rFonts w:ascii="仿宋" w:hAnsi="仿宋" w:eastAsia="仿宋"/>
          <w:sz w:val="32"/>
          <w:szCs w:val="32"/>
        </w:rPr>
        <w:t>020</w:t>
      </w:r>
      <w:r>
        <w:rPr>
          <w:rFonts w:hint="eastAsia" w:ascii="仿宋" w:hAnsi="仿宋" w:eastAsia="仿宋"/>
          <w:sz w:val="32"/>
          <w:szCs w:val="32"/>
        </w:rPr>
        <w:t>年城镇住房保障租赁补贴6</w:t>
      </w:r>
      <w:r>
        <w:rPr>
          <w:rFonts w:ascii="仿宋" w:hAnsi="仿宋" w:eastAsia="仿宋"/>
          <w:sz w:val="32"/>
          <w:szCs w:val="32"/>
        </w:rPr>
        <w:t>2.12</w:t>
      </w:r>
      <w:r>
        <w:rPr>
          <w:rFonts w:hint="eastAsia" w:ascii="仿宋" w:hAnsi="仿宋" w:eastAsia="仿宋"/>
          <w:sz w:val="32"/>
          <w:szCs w:val="32"/>
        </w:rPr>
        <w:t>万元。</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截至2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日，崇阳县中央财政城镇保障性安居工程项目资金累计结余为</w:t>
      </w:r>
      <w:r>
        <w:rPr>
          <w:rFonts w:ascii="仿宋" w:hAnsi="仿宋" w:eastAsia="仿宋"/>
          <w:color w:val="000000" w:themeColor="text1"/>
          <w:sz w:val="32"/>
          <w:szCs w:val="32"/>
          <w14:textFill>
            <w14:solidFill>
              <w14:schemeClr w14:val="tx1"/>
            </w14:solidFill>
          </w14:textFill>
        </w:rPr>
        <w:t>1253.58</w:t>
      </w:r>
      <w:r>
        <w:rPr>
          <w:rFonts w:hint="eastAsia" w:ascii="仿宋" w:hAnsi="仿宋" w:eastAsia="仿宋"/>
          <w:sz w:val="32"/>
          <w:szCs w:val="32"/>
        </w:rPr>
        <w:t>万元。</w:t>
      </w:r>
    </w:p>
    <w:p>
      <w:pPr>
        <w:pStyle w:val="95"/>
        <w:spacing w:line="560" w:lineRule="exact"/>
        <w:ind w:firstLine="0" w:firstLineChars="0"/>
        <w:outlineLvl w:val="1"/>
        <w:rPr>
          <w:rFonts w:ascii="楷体" w:hAnsi="楷体" w:eastAsia="楷体" w:cs="宋体"/>
          <w:b/>
          <w:sz w:val="32"/>
          <w:szCs w:val="32"/>
        </w:rPr>
      </w:pPr>
      <w:bookmarkStart w:id="9" w:name="_Toc62808604"/>
      <w:r>
        <w:rPr>
          <w:rFonts w:hint="eastAsia" w:ascii="楷体" w:hAnsi="楷体" w:eastAsia="楷体" w:cs="宋体"/>
          <w:b/>
          <w:sz w:val="32"/>
          <w:szCs w:val="32"/>
        </w:rPr>
        <w:t>2.2绩效评价工作开展情况</w:t>
      </w:r>
      <w:bookmarkEnd w:id="9"/>
    </w:p>
    <w:p>
      <w:pPr>
        <w:pStyle w:val="95"/>
        <w:spacing w:line="560" w:lineRule="exact"/>
        <w:ind w:left="262" w:hanging="260" w:hangingChars="66"/>
        <w:outlineLvl w:val="2"/>
        <w:rPr>
          <w:rFonts w:ascii="楷体" w:hAnsi="楷体" w:eastAsia="楷体" w:cs="宋体"/>
          <w:b/>
          <w:sz w:val="32"/>
          <w:szCs w:val="32"/>
        </w:rPr>
      </w:pPr>
      <w:bookmarkStart w:id="10" w:name="_Toc62808605"/>
      <w:r>
        <w:rPr>
          <w:rFonts w:hint="eastAsia" w:ascii="楷体" w:hAnsi="楷体" w:eastAsia="楷体" w:cs="宋体"/>
          <w:b/>
          <w:sz w:val="32"/>
          <w:szCs w:val="32"/>
        </w:rPr>
        <w:t>2.2.1评价目的、对象和范围</w:t>
      </w:r>
      <w:bookmarkEnd w:id="10"/>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评价目的：了解项目单位对中央财政城镇保障性安居工程专项</w:t>
      </w:r>
      <w:r>
        <w:rPr>
          <w:rFonts w:ascii="仿宋" w:hAnsi="仿宋" w:eastAsia="仿宋"/>
          <w:sz w:val="32"/>
          <w:szCs w:val="32"/>
        </w:rPr>
        <w:t>资金</w:t>
      </w:r>
      <w:r>
        <w:rPr>
          <w:rFonts w:hint="eastAsia" w:ascii="仿宋" w:hAnsi="仿宋" w:eastAsia="仿宋"/>
          <w:sz w:val="32"/>
          <w:szCs w:val="32"/>
        </w:rPr>
        <w:t>的管理、使用情况及取得的成效，为强化项目单位的绩效意识，提高财政资金使用效益提供建议。</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评价对象：20</w:t>
      </w:r>
      <w:r>
        <w:rPr>
          <w:rFonts w:ascii="仿宋" w:hAnsi="仿宋" w:eastAsia="仿宋"/>
          <w:sz w:val="32"/>
          <w:szCs w:val="32"/>
        </w:rPr>
        <w:t>20</w:t>
      </w:r>
      <w:r>
        <w:rPr>
          <w:rFonts w:hint="eastAsia" w:ascii="仿宋" w:hAnsi="仿宋" w:eastAsia="仿宋"/>
          <w:sz w:val="32"/>
          <w:szCs w:val="32"/>
        </w:rPr>
        <w:t>年度中央财政城镇保障性安居工程专项资金使用绩效</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评价范围：项目单位</w:t>
      </w:r>
      <w:r>
        <w:rPr>
          <w:rFonts w:ascii="仿宋" w:hAnsi="仿宋" w:eastAsia="仿宋"/>
          <w:sz w:val="32"/>
          <w:szCs w:val="32"/>
        </w:rPr>
        <w:t>2020</w:t>
      </w:r>
      <w:r>
        <w:rPr>
          <w:rFonts w:hint="eastAsia" w:ascii="仿宋" w:hAnsi="仿宋" w:eastAsia="仿宋"/>
          <w:sz w:val="32"/>
          <w:szCs w:val="32"/>
        </w:rPr>
        <w:t>年度中央财政下达的城镇保障性安居工程项目资金的管理、产出情况及效果。</w:t>
      </w:r>
    </w:p>
    <w:p>
      <w:pPr>
        <w:pStyle w:val="95"/>
        <w:spacing w:line="560" w:lineRule="exact"/>
        <w:ind w:left="262" w:hanging="260" w:hangingChars="66"/>
        <w:outlineLvl w:val="2"/>
        <w:rPr>
          <w:rFonts w:ascii="楷体" w:hAnsi="楷体" w:eastAsia="楷体" w:cs="宋体"/>
          <w:b/>
          <w:sz w:val="32"/>
          <w:szCs w:val="32"/>
        </w:rPr>
      </w:pPr>
      <w:bookmarkStart w:id="11" w:name="_Toc62808606"/>
      <w:r>
        <w:rPr>
          <w:rFonts w:hint="eastAsia" w:ascii="楷体" w:hAnsi="楷体" w:eastAsia="楷体" w:cs="宋体"/>
          <w:b/>
          <w:sz w:val="32"/>
          <w:szCs w:val="32"/>
        </w:rPr>
        <w:t>2.2.2评价方法</w:t>
      </w:r>
      <w:bookmarkEnd w:id="11"/>
    </w:p>
    <w:p>
      <w:pPr>
        <w:spacing w:line="560" w:lineRule="exact"/>
        <w:ind w:firstLine="790" w:firstLineChars="200"/>
        <w:rPr>
          <w:rFonts w:ascii="仿宋" w:hAnsi="仿宋" w:eastAsia="仿宋"/>
          <w:sz w:val="32"/>
          <w:szCs w:val="32"/>
        </w:rPr>
      </w:pPr>
      <w:r>
        <w:rPr>
          <w:rFonts w:hint="eastAsia" w:ascii="仿宋" w:hAnsi="仿宋" w:eastAsia="仿宋"/>
          <w:sz w:val="32"/>
          <w:szCs w:val="32"/>
        </w:rPr>
        <w:t>根据项目实际情况，本次评价方法主要包括比较法、因素分析法、公众评判法。</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比较法：</w:t>
      </w:r>
      <w:r>
        <w:rPr>
          <w:rFonts w:ascii="仿宋" w:hAnsi="仿宋" w:eastAsia="仿宋"/>
          <w:sz w:val="32"/>
          <w:szCs w:val="32"/>
        </w:rPr>
        <w:t>将实施情况与绩效目标、历史情况、不同部门和地区同类支出情况进行比较</w:t>
      </w:r>
      <w:r>
        <w:rPr>
          <w:rFonts w:hint="eastAsia" w:ascii="仿宋" w:hAnsi="仿宋" w:eastAsia="仿宋"/>
          <w:sz w:val="32"/>
          <w:szCs w:val="32"/>
        </w:rPr>
        <w:t>。</w:t>
      </w:r>
    </w:p>
    <w:p>
      <w:pPr>
        <w:spacing w:line="560" w:lineRule="exact"/>
        <w:ind w:firstLine="790" w:firstLineChars="200"/>
        <w:rPr>
          <w:rFonts w:ascii="仿宋" w:hAnsi="仿宋" w:eastAsia="仿宋"/>
          <w:sz w:val="32"/>
          <w:szCs w:val="32"/>
        </w:rPr>
      </w:pPr>
      <w:r>
        <w:rPr>
          <w:rFonts w:ascii="仿宋" w:hAnsi="仿宋" w:eastAsia="仿宋"/>
          <w:sz w:val="32"/>
          <w:szCs w:val="32"/>
        </w:rPr>
        <w:t>因素分析法</w:t>
      </w:r>
      <w:r>
        <w:rPr>
          <w:rFonts w:hint="eastAsia" w:ascii="仿宋" w:hAnsi="仿宋" w:eastAsia="仿宋"/>
          <w:sz w:val="32"/>
          <w:szCs w:val="32"/>
        </w:rPr>
        <w:t>：</w:t>
      </w:r>
      <w:r>
        <w:rPr>
          <w:rFonts w:ascii="仿宋" w:hAnsi="仿宋" w:eastAsia="仿宋"/>
          <w:sz w:val="32"/>
          <w:szCs w:val="32"/>
        </w:rPr>
        <w:t>综合分析影响绩效目标实现、实施效果的内外部因素</w:t>
      </w:r>
      <w:r>
        <w:rPr>
          <w:rFonts w:hint="eastAsia" w:ascii="仿宋" w:hAnsi="仿宋" w:eastAsia="仿宋"/>
          <w:sz w:val="32"/>
          <w:szCs w:val="32"/>
        </w:rPr>
        <w:t>。</w:t>
      </w:r>
    </w:p>
    <w:p>
      <w:pPr>
        <w:spacing w:line="560" w:lineRule="exact"/>
        <w:ind w:firstLine="790" w:firstLineChars="200"/>
        <w:rPr>
          <w:rFonts w:ascii="仿宋" w:hAnsi="仿宋" w:eastAsia="仿宋"/>
          <w:sz w:val="32"/>
          <w:szCs w:val="32"/>
        </w:rPr>
      </w:pPr>
      <w:r>
        <w:rPr>
          <w:rFonts w:ascii="仿宋" w:hAnsi="仿宋" w:eastAsia="仿宋"/>
          <w:sz w:val="32"/>
          <w:szCs w:val="32"/>
        </w:rPr>
        <w:t>公众评判法</w:t>
      </w:r>
      <w:r>
        <w:rPr>
          <w:rFonts w:hint="eastAsia" w:ascii="仿宋" w:hAnsi="仿宋" w:eastAsia="仿宋"/>
          <w:sz w:val="32"/>
          <w:szCs w:val="32"/>
        </w:rPr>
        <w:t>：</w:t>
      </w:r>
      <w:r>
        <w:rPr>
          <w:rFonts w:ascii="仿宋" w:hAnsi="仿宋" w:eastAsia="仿宋"/>
          <w:sz w:val="32"/>
          <w:szCs w:val="32"/>
        </w:rPr>
        <w:t>通过专家评估、公众问卷及抽样调查等方式进行评判</w:t>
      </w:r>
      <w:r>
        <w:rPr>
          <w:rFonts w:hint="eastAsia" w:ascii="仿宋" w:hAnsi="仿宋" w:eastAsia="仿宋"/>
          <w:sz w:val="32"/>
          <w:szCs w:val="32"/>
        </w:rPr>
        <w:t>。</w:t>
      </w:r>
    </w:p>
    <w:p>
      <w:pPr>
        <w:pStyle w:val="95"/>
        <w:spacing w:line="560" w:lineRule="exact"/>
        <w:ind w:left="262" w:hanging="260" w:hangingChars="66"/>
        <w:outlineLvl w:val="2"/>
        <w:rPr>
          <w:rFonts w:ascii="楷体" w:hAnsi="楷体" w:eastAsia="楷体" w:cs="宋体"/>
          <w:b/>
          <w:sz w:val="32"/>
          <w:szCs w:val="32"/>
        </w:rPr>
      </w:pPr>
      <w:bookmarkStart w:id="12" w:name="_Toc62808607"/>
      <w:r>
        <w:rPr>
          <w:rFonts w:hint="eastAsia" w:ascii="楷体" w:hAnsi="楷体" w:eastAsia="楷体" w:cs="宋体"/>
          <w:b/>
          <w:sz w:val="32"/>
          <w:szCs w:val="32"/>
        </w:rPr>
        <w:t>2.2.3时间安排</w:t>
      </w:r>
      <w:bookmarkEnd w:id="12"/>
    </w:p>
    <w:p>
      <w:pPr>
        <w:pStyle w:val="95"/>
        <w:spacing w:line="560" w:lineRule="exact"/>
        <w:ind w:left="262" w:hanging="260" w:hangingChars="66"/>
        <w:outlineLvl w:val="3"/>
        <w:rPr>
          <w:rFonts w:ascii="楷体" w:hAnsi="楷体" w:eastAsia="楷体" w:cs="宋体"/>
          <w:b/>
          <w:sz w:val="32"/>
          <w:szCs w:val="32"/>
        </w:rPr>
      </w:pPr>
      <w:bookmarkStart w:id="13" w:name="_Toc62808608"/>
      <w:r>
        <w:rPr>
          <w:rFonts w:hint="eastAsia" w:ascii="楷体" w:hAnsi="楷体" w:eastAsia="楷体" w:cs="宋体"/>
          <w:b/>
          <w:sz w:val="32"/>
          <w:szCs w:val="32"/>
        </w:rPr>
        <w:t>2.2.3.1前期准备阶段</w:t>
      </w:r>
      <w:bookmarkEnd w:id="13"/>
    </w:p>
    <w:p>
      <w:pPr>
        <w:spacing w:line="560" w:lineRule="exact"/>
        <w:ind w:firstLine="790" w:firstLineChars="200"/>
        <w:rPr>
          <w:rFonts w:ascii="仿宋" w:hAnsi="仿宋" w:eastAsia="仿宋"/>
          <w:sz w:val="32"/>
          <w:szCs w:val="32"/>
        </w:rPr>
      </w:pPr>
      <w:r>
        <w:rPr>
          <w:rFonts w:hint="eastAsia" w:ascii="仿宋" w:hAnsi="仿宋" w:eastAsia="仿宋"/>
          <w:sz w:val="32"/>
          <w:szCs w:val="32"/>
        </w:rPr>
        <w:t>时间安排为202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月4日-202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月1</w:t>
      </w:r>
      <w:r>
        <w:rPr>
          <w:rFonts w:ascii="仿宋" w:hAnsi="仿宋" w:eastAsia="仿宋"/>
          <w:sz w:val="32"/>
          <w:szCs w:val="32"/>
        </w:rPr>
        <w:t>0</w:t>
      </w:r>
      <w:r>
        <w:rPr>
          <w:rFonts w:hint="eastAsia" w:ascii="仿宋" w:hAnsi="仿宋" w:eastAsia="仿宋"/>
          <w:sz w:val="32"/>
          <w:szCs w:val="32"/>
        </w:rPr>
        <w:t>日，主要是与委托单位沟通，明确评价目的、对象和范围；告知项目单位评价方法，获得单位的支持；收集项目政策文件、单位职责文件、内部控制文件、资金收支资料、绩效自评及完成情况支撑材料。</w:t>
      </w:r>
    </w:p>
    <w:p>
      <w:pPr>
        <w:pStyle w:val="95"/>
        <w:spacing w:line="560" w:lineRule="exact"/>
        <w:ind w:left="262" w:hanging="260" w:hangingChars="66"/>
        <w:outlineLvl w:val="3"/>
        <w:rPr>
          <w:rFonts w:ascii="楷体" w:hAnsi="楷体" w:eastAsia="楷体" w:cs="宋体"/>
          <w:b/>
          <w:sz w:val="32"/>
          <w:szCs w:val="32"/>
        </w:rPr>
      </w:pPr>
      <w:bookmarkStart w:id="14" w:name="_Toc62808609"/>
      <w:r>
        <w:rPr>
          <w:rFonts w:hint="eastAsia" w:ascii="楷体" w:hAnsi="楷体" w:eastAsia="楷体" w:cs="宋体"/>
          <w:b/>
          <w:sz w:val="32"/>
          <w:szCs w:val="32"/>
        </w:rPr>
        <w:t>2.2.3.2设计绩效评价指标体系</w:t>
      </w:r>
      <w:bookmarkEnd w:id="14"/>
    </w:p>
    <w:p>
      <w:pPr>
        <w:spacing w:line="560" w:lineRule="exact"/>
        <w:ind w:firstLine="790" w:firstLineChars="200"/>
        <w:rPr>
          <w:rFonts w:ascii="仿宋" w:hAnsi="仿宋" w:eastAsia="仿宋"/>
          <w:sz w:val="32"/>
          <w:szCs w:val="32"/>
        </w:rPr>
      </w:pPr>
      <w:r>
        <w:rPr>
          <w:rFonts w:hint="eastAsia" w:ascii="仿宋" w:hAnsi="仿宋" w:eastAsia="仿宋"/>
          <w:sz w:val="32"/>
          <w:szCs w:val="32"/>
        </w:rPr>
        <w:t>时间安排为202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月11日-202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月18日，主要是学习项目政策要求，对收集的其他资料进行检查，根据项目特点设计绩效评价指标体系、确定评价方法和评价标准，根据充分性、可靠性、相关性的要求，编制资料清单提交项目单位。</w:t>
      </w:r>
    </w:p>
    <w:p>
      <w:pPr>
        <w:pStyle w:val="95"/>
        <w:spacing w:line="560" w:lineRule="exact"/>
        <w:ind w:left="262" w:hanging="260" w:hangingChars="66"/>
        <w:outlineLvl w:val="3"/>
        <w:rPr>
          <w:rFonts w:ascii="楷体" w:hAnsi="楷体" w:eastAsia="楷体" w:cs="宋体"/>
          <w:b/>
          <w:sz w:val="32"/>
          <w:szCs w:val="32"/>
        </w:rPr>
      </w:pPr>
      <w:bookmarkStart w:id="15" w:name="_Toc62808610"/>
      <w:r>
        <w:rPr>
          <w:rFonts w:hint="eastAsia" w:ascii="楷体" w:hAnsi="楷体" w:eastAsia="楷体" w:cs="宋体"/>
          <w:b/>
          <w:sz w:val="32"/>
          <w:szCs w:val="32"/>
        </w:rPr>
        <w:t>2.2.3.3实施绩效评价</w:t>
      </w:r>
      <w:bookmarkEnd w:id="15"/>
    </w:p>
    <w:p>
      <w:pPr>
        <w:spacing w:line="560" w:lineRule="exact"/>
        <w:ind w:firstLine="790" w:firstLineChars="200"/>
        <w:rPr>
          <w:rFonts w:ascii="仿宋" w:hAnsi="仿宋" w:eastAsia="仿宋"/>
          <w:sz w:val="32"/>
          <w:szCs w:val="32"/>
        </w:rPr>
      </w:pPr>
      <w:r>
        <w:rPr>
          <w:rFonts w:hint="eastAsia" w:ascii="仿宋" w:hAnsi="仿宋" w:eastAsia="仿宋"/>
          <w:sz w:val="32"/>
          <w:szCs w:val="32"/>
        </w:rPr>
        <w:t>时间安排为202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月19日-202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月2</w:t>
      </w:r>
      <w:r>
        <w:rPr>
          <w:rFonts w:ascii="仿宋" w:hAnsi="仿宋" w:eastAsia="仿宋"/>
          <w:sz w:val="32"/>
          <w:szCs w:val="32"/>
        </w:rPr>
        <w:t>4</w:t>
      </w:r>
      <w:r>
        <w:rPr>
          <w:rFonts w:hint="eastAsia" w:ascii="仿宋" w:hAnsi="仿宋" w:eastAsia="仿宋"/>
          <w:sz w:val="32"/>
          <w:szCs w:val="32"/>
        </w:rPr>
        <w:t>日，主要是按资料清单收集评价资料，用文件检查、问卷调查、访谈、观察等方法，收集适当的实物资料、口头资料、书面资料和其他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pStyle w:val="95"/>
        <w:spacing w:line="560" w:lineRule="exact"/>
        <w:ind w:left="262" w:hanging="260" w:hangingChars="66"/>
        <w:outlineLvl w:val="3"/>
        <w:rPr>
          <w:rFonts w:ascii="楷体" w:hAnsi="楷体" w:eastAsia="楷体" w:cs="宋体"/>
          <w:b/>
          <w:sz w:val="32"/>
          <w:szCs w:val="32"/>
        </w:rPr>
      </w:pPr>
      <w:bookmarkStart w:id="16" w:name="_Toc62808611"/>
      <w:r>
        <w:rPr>
          <w:rFonts w:hint="eastAsia" w:ascii="楷体" w:hAnsi="楷体" w:eastAsia="楷体" w:cs="宋体"/>
          <w:b/>
          <w:sz w:val="32"/>
          <w:szCs w:val="32"/>
        </w:rPr>
        <w:t>2.2.3.4撰写绩效评价报告</w:t>
      </w:r>
      <w:bookmarkEnd w:id="16"/>
    </w:p>
    <w:p>
      <w:pPr>
        <w:spacing w:line="560" w:lineRule="exact"/>
        <w:ind w:firstLine="790" w:firstLineChars="200"/>
        <w:rPr>
          <w:rFonts w:ascii="仿宋" w:hAnsi="仿宋" w:eastAsia="仿宋"/>
          <w:sz w:val="32"/>
          <w:szCs w:val="32"/>
        </w:rPr>
      </w:pPr>
      <w:r>
        <w:rPr>
          <w:rFonts w:hint="eastAsia" w:ascii="仿宋" w:hAnsi="仿宋" w:eastAsia="仿宋"/>
          <w:sz w:val="32"/>
          <w:szCs w:val="32"/>
        </w:rPr>
        <w:t>时间安排为202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日，主要是撰写绩效评价报告，提出评价建议，与项目单位进行充分沟通，考虑是否有必要对评价报告作进一步改进，出具正式评价报告。</w:t>
      </w:r>
    </w:p>
    <w:p>
      <w:pPr>
        <w:pStyle w:val="95"/>
        <w:spacing w:line="560" w:lineRule="exact"/>
        <w:ind w:left="262" w:hanging="260" w:hangingChars="66"/>
        <w:outlineLvl w:val="2"/>
        <w:rPr>
          <w:rFonts w:ascii="楷体" w:hAnsi="楷体" w:eastAsia="楷体" w:cs="宋体"/>
          <w:b/>
          <w:sz w:val="32"/>
          <w:szCs w:val="32"/>
        </w:rPr>
      </w:pPr>
      <w:bookmarkStart w:id="17" w:name="_Toc62808612"/>
      <w:r>
        <w:rPr>
          <w:rFonts w:hint="eastAsia" w:ascii="楷体" w:hAnsi="楷体" w:eastAsia="楷体" w:cs="宋体"/>
          <w:b/>
          <w:sz w:val="32"/>
          <w:szCs w:val="32"/>
        </w:rPr>
        <w:t>2.2.4评价抽样</w:t>
      </w:r>
      <w:bookmarkEnd w:id="17"/>
    </w:p>
    <w:p>
      <w:pPr>
        <w:spacing w:line="560" w:lineRule="exact"/>
        <w:ind w:firstLine="79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项目单位</w:t>
      </w:r>
      <w:r>
        <w:rPr>
          <w:rFonts w:hint="eastAsia" w:ascii="仿宋" w:hAnsi="仿宋" w:eastAsia="仿宋"/>
          <w:color w:val="000000"/>
          <w:sz w:val="32"/>
          <w:szCs w:val="32"/>
        </w:rPr>
        <w:t>提报的项目</w:t>
      </w:r>
      <w:r>
        <w:rPr>
          <w:rFonts w:hint="eastAsia" w:ascii="仿宋" w:hAnsi="仿宋" w:eastAsia="仿宋"/>
          <w:sz w:val="32"/>
          <w:szCs w:val="32"/>
        </w:rPr>
        <w:t>资金支出金额为</w:t>
      </w:r>
      <w:r>
        <w:rPr>
          <w:rFonts w:ascii="仿宋" w:hAnsi="仿宋" w:eastAsia="仿宋"/>
          <w:color w:val="000000" w:themeColor="text1"/>
          <w:sz w:val="32"/>
          <w:szCs w:val="32"/>
          <w14:textFill>
            <w14:solidFill>
              <w14:schemeClr w14:val="tx1"/>
            </w14:solidFill>
          </w14:textFill>
        </w:rPr>
        <w:t>1589.49</w:t>
      </w:r>
      <w:r>
        <w:rPr>
          <w:rFonts w:hint="eastAsia" w:ascii="仿宋" w:hAnsi="仿宋" w:eastAsia="仿宋"/>
          <w:sz w:val="32"/>
          <w:szCs w:val="32"/>
        </w:rPr>
        <w:t>万元，本次抽查支出凭证金额为</w:t>
      </w:r>
      <w:r>
        <w:rPr>
          <w:rFonts w:ascii="仿宋" w:hAnsi="仿宋" w:eastAsia="仿宋"/>
          <w:color w:val="000000" w:themeColor="text1"/>
          <w:sz w:val="32"/>
          <w:szCs w:val="32"/>
          <w14:textFill>
            <w14:solidFill>
              <w14:schemeClr w14:val="tx1"/>
            </w14:solidFill>
          </w14:textFill>
        </w:rPr>
        <w:t>1445.94</w:t>
      </w:r>
      <w:r>
        <w:rPr>
          <w:rFonts w:hint="eastAsia" w:ascii="仿宋" w:hAnsi="仿宋" w:eastAsia="仿宋"/>
          <w:color w:val="000000" w:themeColor="text1"/>
          <w:sz w:val="32"/>
          <w:szCs w:val="32"/>
          <w14:textFill>
            <w14:solidFill>
              <w14:schemeClr w14:val="tx1"/>
            </w14:solidFill>
          </w14:textFill>
        </w:rPr>
        <w:t>万元，抽查率</w:t>
      </w:r>
      <w:r>
        <w:rPr>
          <w:rFonts w:ascii="仿宋" w:hAnsi="仿宋" w:eastAsia="仿宋"/>
          <w:color w:val="000000" w:themeColor="text1"/>
          <w:sz w:val="32"/>
          <w:szCs w:val="32"/>
          <w14:textFill>
            <w14:solidFill>
              <w14:schemeClr w14:val="tx1"/>
            </w14:solidFill>
          </w14:textFill>
        </w:rPr>
        <w:t>91%</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790" w:firstLineChars="200"/>
        <w:jc w:val="both"/>
        <w:rPr>
          <w:rFonts w:ascii="仿宋" w:hAnsi="仿宋" w:eastAsia="仿宋"/>
          <w:sz w:val="32"/>
          <w:szCs w:val="32"/>
        </w:rPr>
      </w:pPr>
      <w:r>
        <w:rPr>
          <w:rFonts w:hint="eastAsia" w:ascii="仿宋" w:hAnsi="仿宋" w:eastAsia="仿宋"/>
          <w:sz w:val="32"/>
          <w:szCs w:val="32"/>
        </w:rPr>
        <w:t>本次评价在项目涉及的烟草局宿舍楼小区、人行宿舍楼小区、香山公租房小区、岗水塘保障房小区等上述小区发放调查问卷6</w:t>
      </w:r>
      <w:r>
        <w:rPr>
          <w:rFonts w:ascii="仿宋" w:hAnsi="仿宋" w:eastAsia="仿宋"/>
          <w:sz w:val="32"/>
          <w:szCs w:val="32"/>
        </w:rPr>
        <w:t>0</w:t>
      </w:r>
      <w:r>
        <w:rPr>
          <w:rFonts w:hint="eastAsia" w:ascii="仿宋" w:hAnsi="仿宋" w:eastAsia="仿宋"/>
          <w:sz w:val="32"/>
          <w:szCs w:val="32"/>
        </w:rPr>
        <w:t>份，收回有效问卷6</w:t>
      </w:r>
      <w:r>
        <w:rPr>
          <w:rFonts w:ascii="仿宋" w:hAnsi="仿宋" w:eastAsia="仿宋"/>
          <w:sz w:val="32"/>
          <w:szCs w:val="32"/>
        </w:rPr>
        <w:t>0</w:t>
      </w:r>
      <w:r>
        <w:rPr>
          <w:rFonts w:hint="eastAsia" w:ascii="仿宋" w:hAnsi="仿宋" w:eastAsia="仿宋"/>
          <w:sz w:val="32"/>
          <w:szCs w:val="32"/>
        </w:rPr>
        <w:t>份。</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项目涉及的完工老旧小区改造现场勘查情况见下图：</w:t>
      </w:r>
    </w:p>
    <w:p>
      <w:pPr>
        <w:spacing w:line="360" w:lineRule="auto"/>
        <w:ind w:left="632" w:hanging="630" w:hangingChars="200"/>
        <w:rPr>
          <w:rFonts w:ascii="仿宋" w:hAnsi="仿宋" w:eastAsia="仿宋"/>
          <w:sz w:val="32"/>
          <w:szCs w:val="32"/>
        </w:rPr>
      </w:pPr>
      <w:r>
        <w:drawing>
          <wp:anchor distT="0" distB="0" distL="114300" distR="114300" simplePos="0" relativeHeight="251658240" behindDoc="0" locked="0" layoutInCell="1" allowOverlap="1">
            <wp:simplePos x="0" y="0"/>
            <wp:positionH relativeFrom="column">
              <wp:posOffset>170815</wp:posOffset>
            </wp:positionH>
            <wp:positionV relativeFrom="paragraph">
              <wp:posOffset>117475</wp:posOffset>
            </wp:positionV>
            <wp:extent cx="2289810" cy="15894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810" cy="1589405"/>
                    </a:xfrm>
                    <a:prstGeom prst="rect">
                      <a:avLst/>
                    </a:prstGeom>
                  </pic:spPr>
                </pic:pic>
              </a:graphicData>
            </a:graphic>
          </wp:anchor>
        </w:drawing>
      </w:r>
      <w:r>
        <w:drawing>
          <wp:inline distT="0" distB="0" distL="0" distR="0">
            <wp:extent cx="2416810" cy="158940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021" cy="1619839"/>
                    </a:xfrm>
                    <a:prstGeom prst="rect">
                      <a:avLst/>
                    </a:prstGeom>
                  </pic:spPr>
                </pic:pic>
              </a:graphicData>
            </a:graphic>
          </wp:inline>
        </w:drawing>
      </w:r>
      <w:r>
        <w:rPr>
          <w:rFonts w:ascii="仿宋" w:hAnsi="仿宋" w:eastAsia="仿宋"/>
          <w:sz w:val="32"/>
          <w:szCs w:val="32"/>
        </w:rPr>
        <w:br w:type="textWrapping" w:clear="all"/>
      </w:r>
      <w:r>
        <w:rPr>
          <w:rFonts w:hint="eastAsia" w:ascii="仿宋" w:hAnsi="仿宋" w:eastAsia="仿宋"/>
        </w:rPr>
        <w:t xml:space="preserve">人行宿舍楼小区 </w:t>
      </w:r>
      <w:r>
        <w:rPr>
          <w:rFonts w:ascii="仿宋" w:hAnsi="仿宋" w:eastAsia="仿宋"/>
        </w:rPr>
        <w:t xml:space="preserve">       </w:t>
      </w:r>
      <w:r>
        <w:rPr>
          <w:rFonts w:hint="eastAsia" w:ascii="仿宋" w:hAnsi="仿宋" w:eastAsia="仿宋"/>
        </w:rPr>
        <w:t xml:space="preserve"> 烟草局宿舍楼小区</w:t>
      </w:r>
    </w:p>
    <w:p>
      <w:pPr>
        <w:pStyle w:val="95"/>
        <w:spacing w:line="560" w:lineRule="exact"/>
        <w:ind w:left="262" w:hanging="260" w:hangingChars="66"/>
        <w:outlineLvl w:val="2"/>
        <w:rPr>
          <w:rFonts w:ascii="楷体" w:hAnsi="楷体" w:eastAsia="楷体" w:cs="宋体"/>
          <w:b/>
          <w:sz w:val="32"/>
          <w:szCs w:val="32"/>
        </w:rPr>
      </w:pPr>
      <w:bookmarkStart w:id="18" w:name="_Toc62808613"/>
      <w:r>
        <w:rPr>
          <w:rFonts w:hint="eastAsia" w:ascii="楷体" w:hAnsi="楷体" w:eastAsia="楷体" w:cs="宋体"/>
          <w:b/>
          <w:sz w:val="32"/>
          <w:szCs w:val="32"/>
        </w:rPr>
        <w:t>2.2.5评价体系及综合评分方法</w:t>
      </w:r>
      <w:bookmarkEnd w:id="18"/>
    </w:p>
    <w:p>
      <w:pPr>
        <w:spacing w:line="560" w:lineRule="exact"/>
        <w:ind w:firstLine="790" w:firstLineChars="200"/>
        <w:rPr>
          <w:rFonts w:ascii="仿宋" w:hAnsi="仿宋" w:eastAsia="仿宋"/>
          <w:sz w:val="32"/>
          <w:szCs w:val="32"/>
          <w:highlight w:val="yellow"/>
        </w:rPr>
      </w:pPr>
      <w:r>
        <w:rPr>
          <w:rFonts w:hint="eastAsia" w:ascii="仿宋" w:hAnsi="仿宋" w:eastAsia="仿宋"/>
          <w:sz w:val="32"/>
          <w:szCs w:val="32"/>
        </w:rPr>
        <w:t>本次评价参照《项目支出绩效评价指标体系框架（参考）》，设定了决策、过程、产出、效益4个一级指标，和项目立项、绩效目标、资金投入、资金管理、组织实施、产出数量、产出质量、产出时效、项目效益9个二级指标。一级指标分值分别为决策15分、过程25分、产出35分、效益25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设定了</w:t>
      </w:r>
      <w:r>
        <w:rPr>
          <w:rFonts w:ascii="仿宋" w:hAnsi="仿宋" w:eastAsia="仿宋"/>
          <w:sz w:val="32"/>
          <w:szCs w:val="32"/>
        </w:rPr>
        <w:t>17</w:t>
      </w:r>
      <w:r>
        <w:rPr>
          <w:rFonts w:hint="eastAsia" w:ascii="仿宋" w:hAnsi="仿宋" w:eastAsia="仿宋"/>
          <w:sz w:val="32"/>
          <w:szCs w:val="32"/>
        </w:rPr>
        <w:t>个三级指标，“符合类”指标按“每个不符合项扣一定分数”的方法进行评分，“比率类”指标按分值及完成程度计算得分。</w:t>
      </w:r>
    </w:p>
    <w:p>
      <w:pPr>
        <w:pStyle w:val="95"/>
        <w:spacing w:line="560" w:lineRule="exact"/>
        <w:ind w:left="262" w:hanging="260" w:hangingChars="66"/>
        <w:outlineLvl w:val="1"/>
        <w:rPr>
          <w:rFonts w:ascii="楷体" w:hAnsi="楷体" w:eastAsia="楷体" w:cs="宋体"/>
          <w:b/>
          <w:sz w:val="32"/>
          <w:szCs w:val="32"/>
        </w:rPr>
      </w:pPr>
      <w:bookmarkStart w:id="19" w:name="_Toc62808614"/>
      <w:r>
        <w:rPr>
          <w:rFonts w:hint="eastAsia" w:ascii="楷体" w:hAnsi="楷体" w:eastAsia="楷体" w:cs="宋体"/>
          <w:b/>
          <w:sz w:val="32"/>
          <w:szCs w:val="32"/>
        </w:rPr>
        <w:t>2.3绩效指标完成情况分析</w:t>
      </w:r>
      <w:bookmarkEnd w:id="19"/>
    </w:p>
    <w:p>
      <w:pPr>
        <w:pStyle w:val="95"/>
        <w:spacing w:line="560" w:lineRule="exact"/>
        <w:ind w:left="262" w:hanging="260" w:hangingChars="66"/>
        <w:outlineLvl w:val="2"/>
        <w:rPr>
          <w:rFonts w:ascii="楷体" w:hAnsi="楷体" w:eastAsia="楷体" w:cs="宋体"/>
          <w:b/>
          <w:sz w:val="32"/>
          <w:szCs w:val="32"/>
        </w:rPr>
      </w:pPr>
      <w:bookmarkStart w:id="20" w:name="_Toc62808615"/>
      <w:r>
        <w:rPr>
          <w:rFonts w:hint="eastAsia" w:ascii="楷体" w:hAnsi="楷体" w:eastAsia="楷体" w:cs="宋体"/>
          <w:b/>
          <w:sz w:val="32"/>
          <w:szCs w:val="32"/>
        </w:rPr>
        <w:t>2.3.1决策</w:t>
      </w:r>
      <w:bookmarkEnd w:id="20"/>
    </w:p>
    <w:p>
      <w:pPr>
        <w:spacing w:line="560" w:lineRule="exact"/>
        <w:ind w:firstLine="790" w:firstLineChars="200"/>
        <w:rPr>
          <w:rFonts w:ascii="仿宋" w:hAnsi="仿宋" w:eastAsia="仿宋"/>
          <w:sz w:val="32"/>
          <w:szCs w:val="32"/>
        </w:rPr>
      </w:pPr>
      <w:r>
        <w:rPr>
          <w:rFonts w:hint="eastAsia" w:ascii="仿宋" w:hAnsi="仿宋" w:eastAsia="仿宋"/>
          <w:sz w:val="32"/>
          <w:szCs w:val="32"/>
        </w:rPr>
        <w:t>满分为15分，评价得</w:t>
      </w:r>
      <w:r>
        <w:rPr>
          <w:rFonts w:ascii="仿宋" w:hAnsi="仿宋" w:eastAsia="仿宋"/>
          <w:sz w:val="32"/>
          <w:szCs w:val="32"/>
        </w:rPr>
        <w:t>14.5</w:t>
      </w:r>
      <w:r>
        <w:rPr>
          <w:rFonts w:hint="eastAsia" w:ascii="仿宋" w:hAnsi="仿宋" w:eastAsia="仿宋"/>
          <w:sz w:val="32"/>
          <w:szCs w:val="32"/>
        </w:rPr>
        <w:t>分，得分率</w:t>
      </w:r>
      <w:r>
        <w:rPr>
          <w:rFonts w:ascii="仿宋" w:hAnsi="仿宋" w:eastAsia="仿宋"/>
          <w:sz w:val="32"/>
          <w:szCs w:val="32"/>
        </w:rPr>
        <w:t>97</w:t>
      </w:r>
      <w:r>
        <w:rPr>
          <w:rFonts w:hint="eastAsia" w:ascii="仿宋" w:hAnsi="仿宋" w:eastAsia="仿宋"/>
          <w:sz w:val="32"/>
          <w:szCs w:val="32"/>
        </w:rPr>
        <w:t>%。</w:t>
      </w:r>
    </w:p>
    <w:p>
      <w:pPr>
        <w:pStyle w:val="95"/>
        <w:spacing w:line="560" w:lineRule="exact"/>
        <w:ind w:left="262" w:hanging="260" w:hangingChars="66"/>
        <w:outlineLvl w:val="3"/>
        <w:rPr>
          <w:rFonts w:ascii="楷体" w:hAnsi="楷体" w:eastAsia="楷体" w:cs="宋体"/>
          <w:b/>
          <w:sz w:val="32"/>
          <w:szCs w:val="32"/>
        </w:rPr>
      </w:pPr>
      <w:bookmarkStart w:id="21" w:name="_Toc62808616"/>
      <w:r>
        <w:rPr>
          <w:rFonts w:hint="eastAsia" w:ascii="楷体" w:hAnsi="楷体" w:eastAsia="楷体" w:cs="宋体"/>
          <w:b/>
          <w:sz w:val="32"/>
          <w:szCs w:val="32"/>
        </w:rPr>
        <w:t>2.3.1.1项目立项—立项依据充分性</w:t>
      </w:r>
      <w:bookmarkEnd w:id="21"/>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评价指标1：“项目立项是否与部门职责范围相符，是否属于部门履职所需”设置1分，评分方式为“每个不符合项扣0</w:t>
      </w:r>
      <w:r>
        <w:rPr>
          <w:rFonts w:ascii="仿宋" w:hAnsi="仿宋" w:eastAsia="仿宋"/>
          <w:sz w:val="32"/>
          <w:szCs w:val="32"/>
        </w:rPr>
        <w:t>.5</w:t>
      </w:r>
      <w:r>
        <w:rPr>
          <w:rFonts w:hint="eastAsia" w:ascii="仿宋" w:hAnsi="仿宋" w:eastAsia="仿宋"/>
          <w:sz w:val="32"/>
          <w:szCs w:val="32"/>
        </w:rPr>
        <w:t>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根据项目单位提供的《住房保障工作职责》，项目单位的主要职能包括贯彻落实有关保障性安居工程等住房保障的政策法规，不扣分。</w:t>
      </w:r>
    </w:p>
    <w:p>
      <w:pPr>
        <w:pStyle w:val="95"/>
        <w:spacing w:line="560" w:lineRule="exact"/>
        <w:ind w:left="262" w:hanging="260" w:hangingChars="66"/>
        <w:outlineLvl w:val="3"/>
        <w:rPr>
          <w:rFonts w:ascii="楷体" w:hAnsi="楷体" w:eastAsia="楷体" w:cs="宋体"/>
          <w:b/>
          <w:sz w:val="32"/>
          <w:szCs w:val="32"/>
        </w:rPr>
      </w:pPr>
      <w:bookmarkStart w:id="22" w:name="_Toc62808617"/>
      <w:r>
        <w:rPr>
          <w:rFonts w:hint="eastAsia" w:ascii="楷体" w:hAnsi="楷体" w:eastAsia="楷体" w:cs="宋体"/>
          <w:b/>
          <w:sz w:val="32"/>
          <w:szCs w:val="32"/>
        </w:rPr>
        <w:t>2.3.1.2项目立项—立项程序规范性</w:t>
      </w:r>
      <w:bookmarkEnd w:id="22"/>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评价指标1：“项目申请、设立过程是否符合相关要求”设置1分，评分方式为“每个不符合项扣0.5分”。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住房租赁补贴为国家层面的常年性项目，每年按照下达的任务完成。项目单位对项目库中拟改造的老旧小区开展问卷调查摸排工作，将老旧小区的项目改造请示书、可行性研究报告和初步设计方案报崇阳县发展和改革局批复后立项。项目立项依据充分，不扣分。</w:t>
      </w:r>
    </w:p>
    <w:p>
      <w:pPr>
        <w:pStyle w:val="95"/>
        <w:spacing w:line="560" w:lineRule="exact"/>
        <w:ind w:left="262" w:hanging="260" w:hangingChars="66"/>
        <w:outlineLvl w:val="3"/>
        <w:rPr>
          <w:rFonts w:ascii="楷体" w:hAnsi="楷体" w:eastAsia="楷体" w:cs="宋体"/>
          <w:b/>
          <w:sz w:val="32"/>
          <w:szCs w:val="32"/>
        </w:rPr>
      </w:pPr>
      <w:bookmarkStart w:id="23" w:name="_Toc62808618"/>
      <w:r>
        <w:rPr>
          <w:rFonts w:hint="eastAsia" w:ascii="楷体" w:hAnsi="楷体" w:eastAsia="楷体" w:cs="宋体"/>
          <w:b/>
          <w:sz w:val="32"/>
          <w:szCs w:val="32"/>
        </w:rPr>
        <w:t>2.3.1.3绩效目标—绩效目标合理性</w:t>
      </w:r>
      <w:bookmarkEnd w:id="23"/>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评价指标1：“是否设定长期目标和年度目标” 设置1分，评分方式为“长期目标和年度目标各0.5分”。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项目单位根据《县人民政府办公室关于印发崇阳县老旧小区改造实施方案的通知》（崇政办函[20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25</w:t>
      </w:r>
      <w:r>
        <w:rPr>
          <w:rFonts w:hint="eastAsia" w:ascii="仿宋" w:hAnsi="仿宋" w:eastAsia="仿宋" w:cs="宋体"/>
          <w:sz w:val="32"/>
          <w:szCs w:val="32"/>
        </w:rPr>
        <w:t>号文）和部门中长期规划，设定了“截至2</w:t>
      </w:r>
      <w:r>
        <w:rPr>
          <w:rFonts w:ascii="仿宋" w:hAnsi="仿宋" w:eastAsia="仿宋" w:cs="宋体"/>
          <w:sz w:val="32"/>
          <w:szCs w:val="32"/>
        </w:rPr>
        <w:t>025</w:t>
      </w:r>
      <w:r>
        <w:rPr>
          <w:rFonts w:hint="eastAsia" w:ascii="仿宋" w:hAnsi="仿宋" w:eastAsia="仿宋" w:cs="宋体"/>
          <w:sz w:val="32"/>
          <w:szCs w:val="32"/>
        </w:rPr>
        <w:t>年完成3</w:t>
      </w:r>
      <w:r>
        <w:rPr>
          <w:rFonts w:ascii="仿宋" w:hAnsi="仿宋" w:eastAsia="仿宋" w:cs="宋体"/>
          <w:sz w:val="32"/>
          <w:szCs w:val="32"/>
        </w:rPr>
        <w:t>92</w:t>
      </w:r>
      <w:r>
        <w:rPr>
          <w:rFonts w:hint="eastAsia" w:ascii="仿宋" w:hAnsi="仿宋" w:eastAsia="仿宋" w:cs="宋体"/>
          <w:sz w:val="32"/>
          <w:szCs w:val="32"/>
        </w:rPr>
        <w:t>个老旧小区改造工程”的长期绩效目标；按照鄂财综发[20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号文、鄂财综发[20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7</w:t>
      </w:r>
      <w:r>
        <w:rPr>
          <w:rFonts w:hint="eastAsia" w:ascii="仿宋" w:hAnsi="仿宋" w:eastAsia="仿宋" w:cs="宋体"/>
          <w:sz w:val="32"/>
          <w:szCs w:val="32"/>
        </w:rPr>
        <w:t>号文、鄂财综发[20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14</w:t>
      </w:r>
      <w:r>
        <w:rPr>
          <w:rFonts w:hint="eastAsia" w:ascii="仿宋" w:hAnsi="仿宋" w:eastAsia="仿宋" w:cs="宋体"/>
          <w:sz w:val="32"/>
          <w:szCs w:val="32"/>
        </w:rPr>
        <w:t>号文的要求设置年度绩效目标，不扣分。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评价指标2：“绩效目标是否与项目实施目的一致”设置2分，评分方式为“按目标数均分，不一致不得分”。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项目单位设定绩效目标为：改造1</w:t>
      </w:r>
      <w:r>
        <w:rPr>
          <w:rFonts w:ascii="仿宋" w:hAnsi="仿宋" w:eastAsia="仿宋" w:cs="宋体"/>
          <w:sz w:val="32"/>
          <w:szCs w:val="32"/>
        </w:rPr>
        <w:t>4</w:t>
      </w:r>
      <w:r>
        <w:rPr>
          <w:rFonts w:hint="eastAsia" w:ascii="仿宋" w:hAnsi="仿宋" w:eastAsia="仿宋" w:cs="宋体"/>
          <w:sz w:val="32"/>
          <w:szCs w:val="32"/>
        </w:rPr>
        <w:t>个老旧小区、发放城镇住房保障家庭租赁补贴3</w:t>
      </w:r>
      <w:r>
        <w:rPr>
          <w:rFonts w:ascii="仿宋" w:hAnsi="仿宋" w:eastAsia="仿宋" w:cs="宋体"/>
          <w:sz w:val="32"/>
          <w:szCs w:val="32"/>
        </w:rPr>
        <w:t>20</w:t>
      </w:r>
      <w:r>
        <w:rPr>
          <w:rFonts w:hint="eastAsia" w:ascii="仿宋" w:hAnsi="仿宋" w:eastAsia="仿宋" w:cs="宋体"/>
          <w:sz w:val="32"/>
          <w:szCs w:val="32"/>
        </w:rPr>
        <w:t>户。与项目实施目的一致，不扣分。</w:t>
      </w:r>
    </w:p>
    <w:p>
      <w:pPr>
        <w:pStyle w:val="12"/>
        <w:rPr>
          <w:rFonts w:ascii="仿宋" w:hAnsi="仿宋" w:eastAsia="仿宋" w:cs="宋体"/>
          <w:sz w:val="32"/>
          <w:szCs w:val="32"/>
        </w:rPr>
      </w:pPr>
      <w:r>
        <w:rPr>
          <w:rFonts w:hint="eastAsia" w:ascii="仿宋" w:hAnsi="仿宋" w:eastAsia="仿宋" w:cs="宋体"/>
          <w:sz w:val="32"/>
          <w:szCs w:val="32"/>
        </w:rPr>
        <w:t>表1：绩效目标合理性</w:t>
      </w:r>
    </w:p>
    <w:tbl>
      <w:tblPr>
        <w:tblStyle w:val="37"/>
        <w:tblW w:w="8964" w:type="dxa"/>
        <w:tblInd w:w="103" w:type="dxa"/>
        <w:tblLayout w:type="fixed"/>
        <w:tblCellMar>
          <w:top w:w="0" w:type="dxa"/>
          <w:left w:w="108" w:type="dxa"/>
          <w:bottom w:w="0" w:type="dxa"/>
          <w:right w:w="108" w:type="dxa"/>
        </w:tblCellMar>
      </w:tblPr>
      <w:tblGrid>
        <w:gridCol w:w="5392"/>
        <w:gridCol w:w="1772"/>
        <w:gridCol w:w="1800"/>
      </w:tblGrid>
      <w:tr>
        <w:tblPrEx>
          <w:tblCellMar>
            <w:top w:w="0" w:type="dxa"/>
            <w:left w:w="108" w:type="dxa"/>
            <w:bottom w:w="0" w:type="dxa"/>
            <w:right w:w="108" w:type="dxa"/>
          </w:tblCellMar>
        </w:tblPrEx>
        <w:trPr>
          <w:trHeight w:val="709" w:hRule="atLeast"/>
        </w:trPr>
        <w:tc>
          <w:tcPr>
            <w:tcW w:w="539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仿宋" w:hAnsi="仿宋" w:eastAsia="仿宋"/>
              </w:rPr>
            </w:pPr>
            <w:r>
              <w:rPr>
                <w:rFonts w:hint="eastAsia" w:ascii="仿宋" w:hAnsi="仿宋" w:eastAsia="仿宋"/>
              </w:rPr>
              <w:t>目标名称</w:t>
            </w:r>
          </w:p>
        </w:tc>
        <w:tc>
          <w:tcPr>
            <w:tcW w:w="1772"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ascii="仿宋" w:hAnsi="仿宋" w:eastAsia="仿宋"/>
              </w:rPr>
            </w:pPr>
            <w:r>
              <w:rPr>
                <w:rFonts w:hint="eastAsia" w:ascii="仿宋" w:hAnsi="仿宋" w:eastAsia="仿宋"/>
              </w:rPr>
              <w:t>相关性</w:t>
            </w:r>
          </w:p>
        </w:tc>
        <w:tc>
          <w:tcPr>
            <w:tcW w:w="1800"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rPr>
            </w:pPr>
            <w:r>
              <w:rPr>
                <w:rFonts w:hint="eastAsia" w:ascii="仿宋" w:hAnsi="仿宋" w:eastAsia="仿宋"/>
              </w:rPr>
              <w:t>完整性</w:t>
            </w:r>
          </w:p>
        </w:tc>
      </w:tr>
      <w:tr>
        <w:tblPrEx>
          <w:tblCellMar>
            <w:top w:w="0" w:type="dxa"/>
            <w:left w:w="108" w:type="dxa"/>
            <w:bottom w:w="0" w:type="dxa"/>
            <w:right w:w="108" w:type="dxa"/>
          </w:tblCellMar>
        </w:tblPrEx>
        <w:trPr>
          <w:trHeight w:val="841" w:hRule="atLeast"/>
        </w:trPr>
        <w:tc>
          <w:tcPr>
            <w:tcW w:w="539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ascii="仿宋" w:hAnsi="仿宋" w:eastAsia="仿宋"/>
              </w:rPr>
            </w:pPr>
            <w:r>
              <w:rPr>
                <w:rFonts w:hint="eastAsia" w:ascii="仿宋" w:hAnsi="仿宋" w:eastAsia="仿宋"/>
              </w:rPr>
              <w:t>改造1</w:t>
            </w:r>
            <w:r>
              <w:rPr>
                <w:rFonts w:ascii="仿宋" w:hAnsi="仿宋" w:eastAsia="仿宋"/>
              </w:rPr>
              <w:t>4</w:t>
            </w:r>
            <w:r>
              <w:rPr>
                <w:rFonts w:hint="eastAsia" w:ascii="仿宋" w:hAnsi="仿宋" w:eastAsia="仿宋"/>
              </w:rPr>
              <w:t>个老旧小区</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仿宋" w:hAnsi="仿宋" w:eastAsia="仿宋"/>
              </w:rPr>
            </w:pPr>
            <w:r>
              <w:rPr>
                <w:rFonts w:hint="eastAsia" w:ascii="仿宋" w:hAnsi="仿宋" w:eastAsia="仿宋"/>
              </w:rPr>
              <w:t>较好</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rPr>
            </w:pPr>
            <w:r>
              <w:rPr>
                <w:rFonts w:hint="eastAsia" w:ascii="仿宋" w:hAnsi="仿宋" w:eastAsia="仿宋"/>
              </w:rPr>
              <w:t>较好</w:t>
            </w:r>
          </w:p>
        </w:tc>
      </w:tr>
      <w:tr>
        <w:tblPrEx>
          <w:tblCellMar>
            <w:top w:w="0" w:type="dxa"/>
            <w:left w:w="108" w:type="dxa"/>
            <w:bottom w:w="0" w:type="dxa"/>
            <w:right w:w="108" w:type="dxa"/>
          </w:tblCellMar>
        </w:tblPrEx>
        <w:trPr>
          <w:trHeight w:val="886" w:hRule="atLeast"/>
        </w:trPr>
        <w:tc>
          <w:tcPr>
            <w:tcW w:w="539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ascii="仿宋" w:hAnsi="仿宋" w:eastAsia="仿宋"/>
              </w:rPr>
            </w:pPr>
            <w:r>
              <w:rPr>
                <w:rFonts w:hint="eastAsia" w:ascii="仿宋" w:hAnsi="仿宋" w:eastAsia="仿宋"/>
              </w:rPr>
              <w:t>发放城镇住房保障家庭租赁补贴3</w:t>
            </w:r>
            <w:r>
              <w:rPr>
                <w:rFonts w:ascii="仿宋" w:hAnsi="仿宋" w:eastAsia="仿宋"/>
              </w:rPr>
              <w:t>20</w:t>
            </w:r>
            <w:r>
              <w:rPr>
                <w:rFonts w:hint="eastAsia" w:ascii="仿宋" w:hAnsi="仿宋" w:eastAsia="仿宋"/>
              </w:rPr>
              <w:t>户</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仿宋" w:hAnsi="仿宋" w:eastAsia="仿宋"/>
              </w:rPr>
            </w:pPr>
            <w:r>
              <w:rPr>
                <w:rFonts w:hint="eastAsia" w:ascii="仿宋" w:hAnsi="仿宋" w:eastAsia="仿宋"/>
              </w:rPr>
              <w:t>较好</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rPr>
            </w:pPr>
            <w:r>
              <w:rPr>
                <w:rFonts w:hint="eastAsia" w:ascii="仿宋" w:hAnsi="仿宋" w:eastAsia="仿宋"/>
              </w:rPr>
              <w:t>较好</w:t>
            </w:r>
          </w:p>
        </w:tc>
      </w:tr>
    </w:tbl>
    <w:p>
      <w:pPr>
        <w:pStyle w:val="95"/>
        <w:spacing w:line="560" w:lineRule="exact"/>
        <w:ind w:firstLine="1" w:firstLineChars="0"/>
        <w:outlineLvl w:val="3"/>
        <w:rPr>
          <w:rFonts w:ascii="楷体" w:hAnsi="楷体" w:eastAsia="楷体" w:cs="宋体"/>
          <w:b/>
          <w:sz w:val="32"/>
          <w:szCs w:val="32"/>
        </w:rPr>
      </w:pPr>
      <w:bookmarkStart w:id="24" w:name="_Toc62808619"/>
      <w:r>
        <w:rPr>
          <w:rFonts w:hint="eastAsia" w:ascii="楷体" w:hAnsi="楷体" w:eastAsia="楷体" w:cs="宋体"/>
          <w:b/>
          <w:sz w:val="32"/>
          <w:szCs w:val="32"/>
        </w:rPr>
        <w:t>2.3.1.4绩效目标—绩效指标明确性</w:t>
      </w:r>
      <w:bookmarkEnd w:id="24"/>
    </w:p>
    <w:p>
      <w:pPr>
        <w:spacing w:line="560" w:lineRule="exact"/>
        <w:ind w:firstLine="790" w:firstLineChars="200"/>
        <w:rPr>
          <w:rFonts w:ascii="仿宋" w:hAnsi="仿宋" w:eastAsia="仿宋"/>
          <w:sz w:val="32"/>
          <w:szCs w:val="32"/>
        </w:rPr>
      </w:pPr>
      <w:r>
        <w:rPr>
          <w:rFonts w:hint="eastAsia" w:ascii="仿宋" w:hAnsi="仿宋" w:eastAsia="仿宋" w:cs="仿宋"/>
          <w:sz w:val="32"/>
          <w:szCs w:val="32"/>
        </w:rPr>
        <w:t>评价指标1：“是否将绩效目标细化分解为具体的绩效指标”设置2分，评分方式为“未分解不得分”。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项目单位将绩效总目标细化分解为</w:t>
      </w:r>
      <w:r>
        <w:rPr>
          <w:rFonts w:ascii="仿宋" w:hAnsi="仿宋" w:eastAsia="仿宋"/>
          <w:sz w:val="32"/>
          <w:szCs w:val="32"/>
        </w:rPr>
        <w:t>5</w:t>
      </w:r>
      <w:r>
        <w:rPr>
          <w:rFonts w:hint="eastAsia" w:ascii="仿宋" w:hAnsi="仿宋" w:eastAsia="仿宋"/>
          <w:sz w:val="32"/>
          <w:szCs w:val="32"/>
        </w:rPr>
        <w:t>个绩效指标，不扣分。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评价指标2：指标“绩效指标是否与绩效目标相关联”设置2分，评分方式为“按指标数均分，不一致不得分，不准确减半”。</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项目单位设定的绩效指标均与绩效目标相关联，不扣分。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评价指标3：“是否通过清晰、可衡量的指标值予以体现”设置2分，评分方式为“按指标数均分，不可测不得分，难测量减半”。</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项目单位设定的绩效指标值清晰可衡量，不扣分。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评价指标4：“指标值的确定是否有相关标准或依据”设置2分，评分方式为“按指标数均分，无标准或依据不得分”。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项目单位依据《关于规范城镇老旧小区改造计划申报工作的通知》（厅字[20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179</w:t>
      </w:r>
      <w:r>
        <w:rPr>
          <w:rFonts w:hint="eastAsia" w:ascii="仿宋" w:hAnsi="仿宋" w:eastAsia="仿宋" w:cs="宋体"/>
          <w:sz w:val="32"/>
          <w:szCs w:val="32"/>
        </w:rPr>
        <w:t>号文）、《县人民政府办公室关于印发崇阳县老旧小区改造实施方案的通知》（崇政办函[20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25</w:t>
      </w:r>
      <w:r>
        <w:rPr>
          <w:rFonts w:hint="eastAsia" w:ascii="仿宋" w:hAnsi="仿宋" w:eastAsia="仿宋" w:cs="宋体"/>
          <w:sz w:val="32"/>
          <w:szCs w:val="32"/>
        </w:rPr>
        <w:t>号文）、《县人民政府办公室关于印发崇阳县公共租赁住房管理办法（试行）的通知》（崇政办发[20</w:t>
      </w:r>
      <w:r>
        <w:rPr>
          <w:rFonts w:ascii="仿宋" w:hAnsi="仿宋" w:eastAsia="仿宋" w:cs="宋体"/>
          <w:sz w:val="32"/>
          <w:szCs w:val="32"/>
        </w:rPr>
        <w:t>13</w:t>
      </w:r>
      <w:r>
        <w:rPr>
          <w:rFonts w:hint="eastAsia" w:ascii="仿宋" w:hAnsi="仿宋" w:eastAsia="仿宋" w:cs="宋体"/>
          <w:sz w:val="32"/>
          <w:szCs w:val="32"/>
        </w:rPr>
        <w:t>]</w:t>
      </w:r>
      <w:r>
        <w:rPr>
          <w:rFonts w:ascii="仿宋" w:hAnsi="仿宋" w:eastAsia="仿宋" w:cs="宋体"/>
          <w:sz w:val="32"/>
          <w:szCs w:val="32"/>
        </w:rPr>
        <w:t>77</w:t>
      </w:r>
      <w:r>
        <w:rPr>
          <w:rFonts w:hint="eastAsia" w:ascii="仿宋" w:hAnsi="仿宋" w:eastAsia="仿宋" w:cs="宋体"/>
          <w:sz w:val="32"/>
          <w:szCs w:val="32"/>
        </w:rPr>
        <w:t>号文）设定指标值，不扣分。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指标建议： 根据项目单位与建设工程承包方签订的合同协议书，建议设置与产出质量有关的绩效指标“工程质量”、指标值“合格工程”。</w:t>
      </w:r>
    </w:p>
    <w:p>
      <w:pPr>
        <w:spacing w:line="560" w:lineRule="exact"/>
        <w:ind w:firstLine="197" w:firstLineChars="50"/>
        <w:rPr>
          <w:rFonts w:ascii="仿宋" w:hAnsi="仿宋" w:eastAsia="仿宋"/>
          <w:sz w:val="32"/>
          <w:szCs w:val="32"/>
        </w:rPr>
      </w:pPr>
      <w:r>
        <w:rPr>
          <w:rFonts w:hint="eastAsia" w:ascii="仿宋" w:hAnsi="仿宋" w:eastAsia="仿宋"/>
          <w:sz w:val="32"/>
          <w:szCs w:val="32"/>
        </w:rPr>
        <w:t>表2：绩效指标明确性</w:t>
      </w:r>
    </w:p>
    <w:tbl>
      <w:tblPr>
        <w:tblStyle w:val="37"/>
        <w:tblW w:w="8936" w:type="dxa"/>
        <w:tblInd w:w="103" w:type="dxa"/>
        <w:tblLayout w:type="fixed"/>
        <w:tblCellMar>
          <w:top w:w="0" w:type="dxa"/>
          <w:left w:w="108" w:type="dxa"/>
          <w:bottom w:w="0" w:type="dxa"/>
          <w:right w:w="108" w:type="dxa"/>
        </w:tblCellMar>
      </w:tblPr>
      <w:tblGrid>
        <w:gridCol w:w="4465"/>
        <w:gridCol w:w="1905"/>
        <w:gridCol w:w="1290"/>
        <w:gridCol w:w="1276"/>
      </w:tblGrid>
      <w:tr>
        <w:tblPrEx>
          <w:tblCellMar>
            <w:top w:w="0" w:type="dxa"/>
            <w:left w:w="108" w:type="dxa"/>
            <w:bottom w:w="0" w:type="dxa"/>
            <w:right w:w="108" w:type="dxa"/>
          </w:tblCellMar>
        </w:tblPrEx>
        <w:trPr>
          <w:trHeight w:val="610"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 w:hAnsi="仿宋" w:eastAsia="仿宋"/>
              </w:rPr>
            </w:pPr>
            <w:r>
              <w:rPr>
                <w:rFonts w:hint="eastAsia" w:ascii="仿宋" w:hAnsi="仿宋" w:eastAsia="仿宋"/>
              </w:rPr>
              <w:t>指标名称</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spacing w:line="240" w:lineRule="atLeast"/>
              <w:jc w:val="center"/>
              <w:rPr>
                <w:rFonts w:ascii="仿宋" w:hAnsi="仿宋" w:eastAsia="仿宋"/>
              </w:rPr>
            </w:pPr>
            <w:r>
              <w:rPr>
                <w:rFonts w:hint="eastAsia" w:ascii="仿宋" w:hAnsi="仿宋" w:eastAsia="仿宋"/>
              </w:rPr>
              <w:t>指标值</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spacing w:line="240" w:lineRule="atLeast"/>
              <w:jc w:val="center"/>
              <w:rPr>
                <w:rFonts w:ascii="仿宋" w:hAnsi="仿宋" w:eastAsia="仿宋"/>
              </w:rPr>
            </w:pPr>
            <w:r>
              <w:rPr>
                <w:rFonts w:hint="eastAsia" w:ascii="仿宋" w:hAnsi="仿宋" w:eastAsia="仿宋"/>
              </w:rPr>
              <w:t>相关性</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tLeast"/>
              <w:jc w:val="center"/>
              <w:rPr>
                <w:rFonts w:ascii="仿宋" w:hAnsi="仿宋" w:eastAsia="仿宋"/>
              </w:rPr>
            </w:pPr>
            <w:r>
              <w:rPr>
                <w:rFonts w:hint="eastAsia" w:ascii="仿宋" w:hAnsi="仿宋" w:eastAsia="仿宋"/>
              </w:rPr>
              <w:t>可测性</w:t>
            </w:r>
          </w:p>
        </w:tc>
      </w:tr>
      <w:tr>
        <w:tblPrEx>
          <w:tblCellMar>
            <w:top w:w="0" w:type="dxa"/>
            <w:left w:w="108" w:type="dxa"/>
            <w:bottom w:w="0" w:type="dxa"/>
            <w:right w:w="108" w:type="dxa"/>
          </w:tblCellMar>
        </w:tblPrEx>
        <w:trPr>
          <w:cantSplit/>
          <w:trHeight w:val="837"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仿宋" w:hAnsi="仿宋" w:eastAsia="仿宋"/>
              </w:rPr>
            </w:pPr>
            <w:r>
              <w:rPr>
                <w:rFonts w:hint="eastAsia" w:ascii="仿宋" w:hAnsi="仿宋" w:eastAsia="仿宋"/>
              </w:rPr>
              <w:t>发放保障性住房租赁补贴</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ascii="仿宋" w:hAnsi="仿宋" w:eastAsia="仿宋"/>
              </w:rPr>
              <w:t>320</w:t>
            </w:r>
            <w:r>
              <w:rPr>
                <w:rFonts w:hint="eastAsia" w:ascii="仿宋" w:hAnsi="仿宋" w:eastAsia="仿宋"/>
              </w:rPr>
              <w:t>户</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 xml:space="preserve">较好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可测</w:t>
            </w:r>
          </w:p>
        </w:tc>
      </w:tr>
      <w:tr>
        <w:tblPrEx>
          <w:tblCellMar>
            <w:top w:w="0" w:type="dxa"/>
            <w:left w:w="108" w:type="dxa"/>
            <w:bottom w:w="0" w:type="dxa"/>
            <w:right w:w="108" w:type="dxa"/>
          </w:tblCellMar>
        </w:tblPrEx>
        <w:trPr>
          <w:trHeight w:val="837"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仿宋" w:hAnsi="仿宋" w:eastAsia="仿宋"/>
              </w:rPr>
            </w:pPr>
            <w:r>
              <w:rPr>
                <w:rFonts w:hint="eastAsia" w:ascii="仿宋" w:hAnsi="仿宋" w:eastAsia="仿宋"/>
              </w:rPr>
              <w:t>对领取保障性住房补贴的人员实行动态化管理</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是</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 xml:space="preserve">较好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可测</w:t>
            </w:r>
          </w:p>
        </w:tc>
      </w:tr>
      <w:tr>
        <w:tblPrEx>
          <w:tblCellMar>
            <w:top w:w="0" w:type="dxa"/>
            <w:left w:w="108" w:type="dxa"/>
            <w:bottom w:w="0" w:type="dxa"/>
            <w:right w:w="108" w:type="dxa"/>
          </w:tblCellMar>
        </w:tblPrEx>
        <w:trPr>
          <w:trHeight w:val="837"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仿宋" w:hAnsi="仿宋" w:eastAsia="仿宋"/>
              </w:rPr>
            </w:pPr>
            <w:r>
              <w:rPr>
                <w:rFonts w:hint="eastAsia" w:ascii="仿宋" w:hAnsi="仿宋" w:eastAsia="仿宋"/>
              </w:rPr>
              <w:t>老旧小区改造工程开工数</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ascii="仿宋" w:hAnsi="仿宋" w:eastAsia="仿宋"/>
              </w:rPr>
              <w:t>14</w:t>
            </w:r>
            <w:r>
              <w:rPr>
                <w:rFonts w:hint="eastAsia" w:ascii="仿宋" w:hAnsi="仿宋" w:eastAsia="仿宋"/>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 xml:space="preserve">较好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可测</w:t>
            </w:r>
          </w:p>
        </w:tc>
      </w:tr>
      <w:tr>
        <w:tblPrEx>
          <w:tblCellMar>
            <w:top w:w="0" w:type="dxa"/>
            <w:left w:w="108" w:type="dxa"/>
            <w:bottom w:w="0" w:type="dxa"/>
            <w:right w:w="108" w:type="dxa"/>
          </w:tblCellMar>
        </w:tblPrEx>
        <w:trPr>
          <w:trHeight w:val="837"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仿宋" w:hAnsi="仿宋" w:eastAsia="仿宋"/>
              </w:rPr>
            </w:pPr>
            <w:r>
              <w:rPr>
                <w:rFonts w:hint="eastAsia" w:ascii="仿宋" w:hAnsi="仿宋" w:eastAsia="仿宋"/>
              </w:rPr>
              <w:t>完成老旧小区改造数</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ascii="仿宋" w:hAnsi="仿宋" w:eastAsia="仿宋"/>
              </w:rPr>
              <w:t>12</w:t>
            </w:r>
            <w:r>
              <w:rPr>
                <w:rFonts w:hint="eastAsia" w:ascii="仿宋" w:hAnsi="仿宋" w:eastAsia="仿宋"/>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 xml:space="preserve">较好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可测</w:t>
            </w:r>
          </w:p>
        </w:tc>
      </w:tr>
      <w:tr>
        <w:tblPrEx>
          <w:tblCellMar>
            <w:top w:w="0" w:type="dxa"/>
            <w:left w:w="108" w:type="dxa"/>
            <w:bottom w:w="0" w:type="dxa"/>
            <w:right w:w="108" w:type="dxa"/>
          </w:tblCellMar>
        </w:tblPrEx>
        <w:trPr>
          <w:trHeight w:val="837" w:hRule="atLeast"/>
        </w:trPr>
        <w:tc>
          <w:tcPr>
            <w:tcW w:w="44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仿宋" w:hAnsi="仿宋" w:eastAsia="仿宋"/>
              </w:rPr>
            </w:pPr>
            <w:r>
              <w:rPr>
                <w:rFonts w:hint="eastAsia" w:ascii="仿宋" w:hAnsi="仿宋" w:eastAsia="仿宋"/>
              </w:rPr>
              <w:t>改造完工老旧小区居民满意度</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ascii="仿宋" w:hAnsi="仿宋" w:eastAsia="仿宋"/>
              </w:rPr>
              <w:t>90%</w:t>
            </w:r>
            <w:r>
              <w:rPr>
                <w:rFonts w:hint="eastAsia" w:ascii="仿宋" w:hAnsi="仿宋" w:eastAsia="仿宋"/>
              </w:rPr>
              <w:t>以上</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较好</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 w:hAnsi="仿宋" w:eastAsia="仿宋"/>
              </w:rPr>
            </w:pPr>
            <w:r>
              <w:rPr>
                <w:rFonts w:hint="eastAsia" w:ascii="仿宋" w:hAnsi="仿宋" w:eastAsia="仿宋"/>
              </w:rPr>
              <w:t>可调查</w:t>
            </w:r>
          </w:p>
        </w:tc>
      </w:tr>
    </w:tbl>
    <w:p>
      <w:pPr>
        <w:pStyle w:val="12"/>
        <w:spacing w:line="560" w:lineRule="exact"/>
        <w:outlineLvl w:val="3"/>
        <w:rPr>
          <w:rFonts w:ascii="楷体" w:hAnsi="楷体" w:eastAsia="楷体" w:cs="宋体"/>
          <w:b/>
          <w:sz w:val="32"/>
          <w:szCs w:val="32"/>
        </w:rPr>
      </w:pPr>
      <w:bookmarkStart w:id="25" w:name="_Toc62808620"/>
      <w:r>
        <w:rPr>
          <w:rFonts w:hint="eastAsia" w:ascii="楷体" w:hAnsi="楷体" w:eastAsia="楷体" w:cs="宋体"/>
          <w:b/>
          <w:sz w:val="32"/>
          <w:szCs w:val="32"/>
        </w:rPr>
        <w:t>2.3.1.5资金投入—预算编制科学性</w:t>
      </w:r>
      <w:bookmarkEnd w:id="25"/>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评价指标1：“预算内容与项目内容是否匹配”设置1分，评分方式为“不匹配不得分”。</w:t>
      </w:r>
    </w:p>
    <w:p>
      <w:pPr>
        <w:spacing w:line="560" w:lineRule="exact"/>
        <w:ind w:firstLine="79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项目单位本年专项预算包括老旧小区改造和住房租赁补贴，与项目内容匹配，不扣分。（年度支出中的棚改支出和公租房建设付款均属于以前年度预算资金在本年度支付的尾款）</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评价指标2：“预算确定的项目投资额或资金量是否与工作任务相匹配”设置1分，评分方式为“按指标数均分，不匹配不得分”。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项目单位根据老旧小区的改造实施方案和工程进度计划来确定当年改造项目所需资金，不扣分；项目单位未根据计划发放补贴户数及标准来确认补贴资金预算，扣0</w:t>
      </w:r>
      <w:r>
        <w:rPr>
          <w:rFonts w:ascii="仿宋" w:hAnsi="仿宋" w:eastAsia="仿宋"/>
          <w:sz w:val="32"/>
          <w:szCs w:val="32"/>
        </w:rPr>
        <w:t>.5</w:t>
      </w:r>
      <w:r>
        <w:rPr>
          <w:rFonts w:hint="eastAsia" w:ascii="仿宋" w:hAnsi="仿宋" w:eastAsia="仿宋"/>
          <w:sz w:val="32"/>
          <w:szCs w:val="32"/>
        </w:rPr>
        <w:t>分。</w:t>
      </w:r>
    </w:p>
    <w:p>
      <w:pPr>
        <w:pStyle w:val="95"/>
        <w:spacing w:line="560" w:lineRule="exact"/>
        <w:ind w:left="262" w:hanging="260" w:hangingChars="66"/>
        <w:outlineLvl w:val="2"/>
        <w:rPr>
          <w:rFonts w:ascii="楷体" w:hAnsi="楷体" w:eastAsia="楷体" w:cs="宋体"/>
          <w:b/>
          <w:sz w:val="32"/>
          <w:szCs w:val="32"/>
        </w:rPr>
      </w:pPr>
      <w:bookmarkStart w:id="26" w:name="_Toc62808621"/>
      <w:r>
        <w:rPr>
          <w:rFonts w:hint="eastAsia" w:ascii="楷体" w:hAnsi="楷体" w:eastAsia="楷体" w:cs="宋体"/>
          <w:b/>
          <w:sz w:val="32"/>
          <w:szCs w:val="32"/>
        </w:rPr>
        <w:t>2.3.2过程</w:t>
      </w:r>
      <w:bookmarkEnd w:id="26"/>
    </w:p>
    <w:p>
      <w:pPr>
        <w:spacing w:line="560" w:lineRule="exact"/>
        <w:ind w:firstLine="790" w:firstLineChars="200"/>
        <w:rPr>
          <w:rFonts w:ascii="仿宋" w:hAnsi="仿宋" w:eastAsia="仿宋"/>
          <w:sz w:val="32"/>
          <w:szCs w:val="32"/>
        </w:rPr>
      </w:pPr>
      <w:r>
        <w:rPr>
          <w:rFonts w:hint="eastAsia" w:ascii="仿宋" w:hAnsi="仿宋" w:eastAsia="仿宋"/>
          <w:sz w:val="32"/>
          <w:szCs w:val="32"/>
        </w:rPr>
        <w:t>满分为25分，评价得</w:t>
      </w:r>
      <w:r>
        <w:rPr>
          <w:rFonts w:ascii="仿宋" w:hAnsi="仿宋" w:eastAsia="仿宋"/>
          <w:color w:val="000000" w:themeColor="text1"/>
          <w:sz w:val="32"/>
          <w:szCs w:val="32"/>
          <w14:textFill>
            <w14:solidFill>
              <w14:schemeClr w14:val="tx1"/>
            </w14:solidFill>
          </w14:textFill>
        </w:rPr>
        <w:t>21.3</w:t>
      </w:r>
      <w:r>
        <w:rPr>
          <w:rFonts w:hint="eastAsia" w:ascii="仿宋" w:hAnsi="仿宋" w:eastAsia="仿宋"/>
          <w:color w:val="000000"/>
          <w:sz w:val="32"/>
          <w:szCs w:val="32"/>
        </w:rPr>
        <w:t>分，得分率</w:t>
      </w:r>
      <w:r>
        <w:rPr>
          <w:rFonts w:ascii="仿宋" w:hAnsi="仿宋" w:eastAsia="仿宋"/>
          <w:color w:val="000000"/>
          <w:sz w:val="32"/>
          <w:szCs w:val="32"/>
        </w:rPr>
        <w:t>85</w:t>
      </w:r>
      <w:r>
        <w:rPr>
          <w:rFonts w:hint="eastAsia" w:ascii="仿宋" w:hAnsi="仿宋" w:eastAsia="仿宋"/>
          <w:color w:val="000000"/>
          <w:sz w:val="32"/>
          <w:szCs w:val="32"/>
        </w:rPr>
        <w:t>%</w:t>
      </w:r>
      <w:r>
        <w:rPr>
          <w:rFonts w:hint="eastAsia" w:ascii="仿宋" w:hAnsi="仿宋" w:eastAsia="仿宋"/>
          <w:sz w:val="32"/>
          <w:szCs w:val="32"/>
        </w:rPr>
        <w:t>。</w:t>
      </w:r>
    </w:p>
    <w:p>
      <w:pPr>
        <w:pStyle w:val="95"/>
        <w:spacing w:line="560" w:lineRule="exact"/>
        <w:ind w:left="262" w:hanging="260" w:hangingChars="66"/>
        <w:outlineLvl w:val="3"/>
        <w:rPr>
          <w:rFonts w:ascii="楷体" w:hAnsi="楷体" w:eastAsia="楷体" w:cs="宋体"/>
          <w:b/>
          <w:sz w:val="32"/>
          <w:szCs w:val="32"/>
        </w:rPr>
      </w:pPr>
      <w:bookmarkStart w:id="27" w:name="_Toc62808622"/>
      <w:r>
        <w:rPr>
          <w:rFonts w:hint="eastAsia" w:ascii="楷体" w:hAnsi="楷体" w:eastAsia="楷体" w:cs="宋体"/>
          <w:b/>
          <w:sz w:val="32"/>
          <w:szCs w:val="32"/>
        </w:rPr>
        <w:t>2.3.2.1资金管理—资金到位率</w:t>
      </w:r>
      <w:bookmarkEnd w:id="27"/>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w:t>
      </w:r>
      <w:r>
        <w:rPr>
          <w:rFonts w:hint="eastAsia" w:ascii="仿宋" w:hAnsi="仿宋" w:eastAsia="仿宋"/>
          <w:color w:val="000000" w:themeColor="text1"/>
          <w:sz w:val="32"/>
          <w:szCs w:val="32"/>
          <w14:textFill>
            <w14:solidFill>
              <w14:schemeClr w14:val="tx1"/>
            </w14:solidFill>
          </w14:textFill>
        </w:rPr>
        <w:t>中央财政资金到位率100%”，设置3分。评分方式为“按到</w:t>
      </w:r>
      <w:r>
        <w:rPr>
          <w:rFonts w:hint="eastAsia" w:ascii="仿宋" w:hAnsi="仿宋" w:eastAsia="仿宋"/>
          <w:sz w:val="32"/>
          <w:szCs w:val="32"/>
        </w:rPr>
        <w:t>位率及分值计算”。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中央财政城镇保障性安居工程项目预算资金</w:t>
      </w:r>
      <w:r>
        <w:rPr>
          <w:rFonts w:ascii="仿宋" w:hAnsi="仿宋" w:eastAsia="仿宋"/>
          <w:sz w:val="32"/>
          <w:szCs w:val="32"/>
        </w:rPr>
        <w:t>658</w:t>
      </w:r>
      <w:r>
        <w:rPr>
          <w:rFonts w:hint="eastAsia" w:ascii="仿宋" w:hAnsi="仿宋" w:eastAsia="仿宋"/>
          <w:sz w:val="32"/>
          <w:szCs w:val="32"/>
        </w:rPr>
        <w:t>万元，已到位资金</w:t>
      </w:r>
      <w:r>
        <w:rPr>
          <w:rFonts w:ascii="仿宋" w:hAnsi="仿宋" w:eastAsia="仿宋"/>
          <w:sz w:val="32"/>
          <w:szCs w:val="32"/>
        </w:rPr>
        <w:t>658</w:t>
      </w:r>
      <w:r>
        <w:rPr>
          <w:rFonts w:hint="eastAsia" w:ascii="仿宋" w:hAnsi="仿宋" w:eastAsia="仿宋"/>
          <w:sz w:val="32"/>
          <w:szCs w:val="32"/>
        </w:rPr>
        <w:t>万元，资金到位率100%，不扣分。</w:t>
      </w:r>
    </w:p>
    <w:p>
      <w:pPr>
        <w:pStyle w:val="95"/>
        <w:spacing w:line="560" w:lineRule="exact"/>
        <w:ind w:left="262" w:hanging="260" w:hangingChars="66"/>
        <w:outlineLvl w:val="3"/>
        <w:rPr>
          <w:rFonts w:ascii="楷体" w:hAnsi="楷体" w:eastAsia="楷体" w:cs="宋体"/>
          <w:b/>
          <w:sz w:val="32"/>
          <w:szCs w:val="32"/>
        </w:rPr>
      </w:pPr>
      <w:bookmarkStart w:id="28" w:name="_Toc62808623"/>
      <w:r>
        <w:rPr>
          <w:rFonts w:hint="eastAsia" w:ascii="楷体" w:hAnsi="楷体" w:eastAsia="楷体" w:cs="宋体"/>
          <w:b/>
          <w:sz w:val="32"/>
          <w:szCs w:val="32"/>
        </w:rPr>
        <w:t>2.3.2.2资金管理—预算执行率</w:t>
      </w:r>
      <w:bookmarkEnd w:id="28"/>
    </w:p>
    <w:p>
      <w:pPr>
        <w:ind w:firstLine="790" w:firstLineChars="200"/>
        <w:rPr>
          <w:rFonts w:ascii="楷体_GB2312" w:hAnsi="楷体_GB2312" w:eastAsia="楷体_GB2312"/>
          <w:sz w:val="20"/>
          <w:szCs w:val="20"/>
        </w:rPr>
      </w:pPr>
      <w:r>
        <w:rPr>
          <w:rFonts w:hint="eastAsia" w:ascii="仿宋" w:hAnsi="仿宋" w:eastAsia="仿宋"/>
          <w:sz w:val="32"/>
          <w:szCs w:val="32"/>
        </w:rPr>
        <w:t>评价指标</w:t>
      </w:r>
      <w:r>
        <w:rPr>
          <w:rFonts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中央财政资金预算执行率</w:t>
      </w:r>
      <w:r>
        <w:rPr>
          <w:rFonts w:hint="eastAsia" w:ascii="仿宋" w:hAnsi="仿宋" w:eastAsia="仿宋"/>
          <w:sz w:val="32"/>
          <w:szCs w:val="32"/>
        </w:rPr>
        <w:t>100%”，设置</w:t>
      </w:r>
      <w:r>
        <w:rPr>
          <w:rFonts w:ascii="仿宋" w:hAnsi="仿宋" w:eastAsia="仿宋"/>
          <w:sz w:val="32"/>
          <w:szCs w:val="32"/>
        </w:rPr>
        <w:t>2</w:t>
      </w:r>
      <w:r>
        <w:rPr>
          <w:rFonts w:hint="eastAsia" w:ascii="仿宋" w:hAnsi="仿宋" w:eastAsia="仿宋"/>
          <w:sz w:val="32"/>
          <w:szCs w:val="32"/>
        </w:rPr>
        <w:t>分，评分方式为“按完成比例及分值计算”。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项目单位本年度取得中央财政城镇保障性安居工程项目资金</w:t>
      </w:r>
      <w:r>
        <w:rPr>
          <w:rFonts w:hint="eastAsia" w:ascii="仿宋" w:hAnsi="仿宋" w:eastAsia="仿宋"/>
          <w:color w:val="000000" w:themeColor="text1"/>
          <w:sz w:val="32"/>
          <w:szCs w:val="32"/>
          <w14:textFill>
            <w14:solidFill>
              <w14:schemeClr w14:val="tx1"/>
            </w14:solidFill>
          </w14:textFill>
        </w:rPr>
        <w:t>剩余</w:t>
      </w:r>
      <w:r>
        <w:rPr>
          <w:rFonts w:ascii="仿宋" w:hAnsi="仿宋" w:eastAsia="仿宋"/>
          <w:color w:val="000000" w:themeColor="text1"/>
          <w:sz w:val="32"/>
          <w:szCs w:val="32"/>
          <w14:textFill>
            <w14:solidFill>
              <w14:schemeClr w14:val="tx1"/>
            </w14:solidFill>
          </w14:textFill>
        </w:rPr>
        <w:t>66.88</w:t>
      </w:r>
      <w:r>
        <w:rPr>
          <w:rFonts w:hint="eastAsia" w:ascii="仿宋" w:hAnsi="仿宋" w:eastAsia="仿宋"/>
          <w:color w:val="000000" w:themeColor="text1"/>
          <w:sz w:val="32"/>
          <w:szCs w:val="32"/>
          <w14:textFill>
            <w14:solidFill>
              <w14:schemeClr w14:val="tx1"/>
            </w14:solidFill>
          </w14:textFill>
        </w:rPr>
        <w:t>万元未使用完毕，预算执行率</w:t>
      </w:r>
      <w:r>
        <w:rPr>
          <w:rFonts w:ascii="仿宋" w:hAnsi="仿宋" w:eastAsia="仿宋"/>
          <w:color w:val="000000" w:themeColor="text1"/>
          <w:sz w:val="32"/>
          <w:szCs w:val="32"/>
          <w14:textFill>
            <w14:solidFill>
              <w14:schemeClr w14:val="tx1"/>
            </w14:solidFill>
          </w14:textFill>
        </w:rPr>
        <w:t>90%</w:t>
      </w:r>
      <w:r>
        <w:rPr>
          <w:rFonts w:hint="eastAsia" w:ascii="仿宋" w:hAnsi="仿宋" w:eastAsia="仿宋"/>
          <w:color w:val="000000" w:themeColor="text1"/>
          <w:sz w:val="32"/>
          <w:szCs w:val="32"/>
          <w14:textFill>
            <w14:solidFill>
              <w14:schemeClr w14:val="tx1"/>
            </w14:solidFill>
          </w14:textFill>
        </w:rPr>
        <w:t>，扣0</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分。</w:t>
      </w:r>
    </w:p>
    <w:p>
      <w:pPr>
        <w:pStyle w:val="95"/>
        <w:spacing w:line="560" w:lineRule="exact"/>
        <w:ind w:firstLine="0" w:firstLineChars="0"/>
        <w:outlineLvl w:val="3"/>
        <w:rPr>
          <w:rFonts w:ascii="楷体" w:hAnsi="楷体" w:eastAsia="楷体" w:cs="宋体"/>
          <w:b/>
          <w:sz w:val="32"/>
          <w:szCs w:val="32"/>
        </w:rPr>
      </w:pPr>
      <w:bookmarkStart w:id="29" w:name="_Toc62808624"/>
      <w:r>
        <w:rPr>
          <w:rFonts w:hint="eastAsia" w:ascii="楷体" w:hAnsi="楷体" w:eastAsia="楷体" w:cs="宋体"/>
          <w:b/>
          <w:sz w:val="32"/>
          <w:szCs w:val="32"/>
        </w:rPr>
        <w:t>2.3.2.3资金管理—资金使用合规性</w:t>
      </w:r>
      <w:bookmarkEnd w:id="29"/>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-3：“是否符合有关专项资金管理办法的规定”、“资金的拨付是否有完整的审批程序和手续”、“是否符合项目预算批复或合同规定的用途”各设置2分，评分方式为“每个不符合项扣0.5分，扣完为止”。</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经核查，项目单位及实施单位崇阳县通达投资开发有限公司有完善的财务管理制度，项目资金的拨付有完整的审批程序和手续，使用范围符合项目预算批复，不扣分。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评价指标4：“是否存在截留、挤占、挪用、虚列支出等情况”设置2分，评分方式为“每个不符合项扣0.5分，扣完为止”。</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本次评价未发现截留、挤占、挪用、虚列支出等情况，不扣分。</w:t>
      </w:r>
    </w:p>
    <w:p>
      <w:pPr>
        <w:pStyle w:val="95"/>
        <w:spacing w:line="560" w:lineRule="exact"/>
        <w:ind w:left="262" w:hanging="260" w:hangingChars="66"/>
        <w:outlineLvl w:val="3"/>
        <w:rPr>
          <w:rFonts w:ascii="楷体" w:hAnsi="楷体" w:eastAsia="楷体" w:cs="宋体"/>
          <w:b/>
          <w:sz w:val="32"/>
          <w:szCs w:val="32"/>
        </w:rPr>
      </w:pPr>
      <w:bookmarkStart w:id="30" w:name="_Toc62808625"/>
      <w:r>
        <w:rPr>
          <w:rFonts w:hint="eastAsia" w:ascii="楷体" w:hAnsi="楷体" w:eastAsia="楷体" w:cs="宋体"/>
          <w:b/>
          <w:sz w:val="32"/>
          <w:szCs w:val="32"/>
        </w:rPr>
        <w:t>2.3.2.4组织实施—管理制度健全性</w:t>
      </w:r>
      <w:bookmarkEnd w:id="30"/>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评价指标1：“是否已制定或具有资金管理办法”设置2分，评分方式为“未制定或具有不得分”。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项目单位根据《中央财政城镇保障性安居工程专项资金管理办法》（财综[20</w:t>
      </w:r>
      <w:r>
        <w:rPr>
          <w:rFonts w:ascii="仿宋" w:hAnsi="仿宋" w:eastAsia="仿宋"/>
          <w:sz w:val="32"/>
          <w:szCs w:val="32"/>
        </w:rPr>
        <w:t>19</w:t>
      </w:r>
      <w:r>
        <w:rPr>
          <w:rFonts w:hint="eastAsia" w:ascii="仿宋" w:hAnsi="仿宋" w:eastAsia="仿宋"/>
          <w:sz w:val="32"/>
          <w:szCs w:val="32"/>
        </w:rPr>
        <w:t>]</w:t>
      </w:r>
      <w:r>
        <w:rPr>
          <w:rFonts w:ascii="仿宋" w:hAnsi="仿宋" w:eastAsia="仿宋"/>
          <w:sz w:val="32"/>
          <w:szCs w:val="32"/>
        </w:rPr>
        <w:t>31</w:t>
      </w:r>
      <w:r>
        <w:rPr>
          <w:rFonts w:hint="eastAsia" w:ascii="仿宋" w:hAnsi="仿宋" w:eastAsia="仿宋"/>
          <w:sz w:val="32"/>
          <w:szCs w:val="32"/>
        </w:rPr>
        <w:t>号文）进行资金管理，内容合法、合规和完整，基本满足当前管理需要，不扣分。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评价指标2：“是否已制定或具有相应的业务管理制度”设置2分，评分方式为“未制定或具有不得分”。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项目单位制定了《住房保障年审工作制度》、《住房保障业务工作制度》、《棚户区档案管理工作制度》、《住房保障档案管理工作制度》、《公租房档案管理工作制度》等一系列相关业务的管理制度，不扣分。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评价指标3：“是否已制定预算绩效管理制度或办法”设置2分，评分方式为“未制定不得分”。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本次评价过程中，项目单位未提供预算绩效管理制度或办法，扣2分。</w:t>
      </w:r>
    </w:p>
    <w:p>
      <w:pPr>
        <w:pStyle w:val="95"/>
        <w:spacing w:line="560" w:lineRule="exact"/>
        <w:ind w:firstLine="0" w:firstLineChars="0"/>
        <w:outlineLvl w:val="3"/>
        <w:rPr>
          <w:rFonts w:ascii="楷体" w:hAnsi="楷体" w:eastAsia="楷体" w:cs="宋体"/>
          <w:b/>
          <w:sz w:val="32"/>
          <w:szCs w:val="32"/>
        </w:rPr>
      </w:pPr>
      <w:bookmarkStart w:id="31" w:name="_Toc62808626"/>
      <w:r>
        <w:rPr>
          <w:rFonts w:hint="eastAsia" w:ascii="楷体" w:hAnsi="楷体" w:eastAsia="楷体" w:cs="宋体"/>
          <w:b/>
          <w:sz w:val="32"/>
          <w:szCs w:val="32"/>
        </w:rPr>
        <w:t>2.3.2.5组织实施—制度执行有效性</w:t>
      </w:r>
      <w:bookmarkEnd w:id="31"/>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评价指标1：“是否遵守相关法律法规和相关管理规定”设置3分，评分方式为“每个不符合项扣1分，扣完为止”。</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本次评价活动未发现项目单位有违反相关法律法规和管理规定的行为，不扣分。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评价指标2：“是否开展了绩效监控和自评工作措施”设置3分，评分方式为“按指标数均分，未开展不得分”。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项目单位编写了绩效自评报告，但未提供绩效监控资料，扣1.5分。</w:t>
      </w:r>
    </w:p>
    <w:p>
      <w:pPr>
        <w:pStyle w:val="95"/>
        <w:spacing w:line="560" w:lineRule="exact"/>
        <w:ind w:firstLine="0" w:firstLineChars="0"/>
        <w:outlineLvl w:val="2"/>
        <w:rPr>
          <w:rFonts w:ascii="楷体" w:hAnsi="楷体" w:eastAsia="楷体" w:cs="宋体"/>
          <w:b/>
          <w:sz w:val="32"/>
          <w:szCs w:val="32"/>
        </w:rPr>
      </w:pPr>
      <w:bookmarkStart w:id="32" w:name="_Toc62808627"/>
      <w:r>
        <w:rPr>
          <w:rFonts w:hint="eastAsia" w:ascii="楷体" w:hAnsi="楷体" w:eastAsia="楷体" w:cs="宋体"/>
          <w:b/>
          <w:sz w:val="32"/>
          <w:szCs w:val="32"/>
        </w:rPr>
        <w:t>2.3.3产出</w:t>
      </w:r>
      <w:bookmarkEnd w:id="32"/>
    </w:p>
    <w:p>
      <w:pPr>
        <w:spacing w:line="560" w:lineRule="exact"/>
        <w:ind w:firstLine="790" w:firstLineChars="200"/>
        <w:rPr>
          <w:rFonts w:ascii="仿宋" w:hAnsi="仿宋" w:eastAsia="仿宋"/>
          <w:sz w:val="32"/>
          <w:szCs w:val="32"/>
        </w:rPr>
      </w:pPr>
      <w:bookmarkStart w:id="33" w:name="_Toc17119858"/>
      <w:r>
        <w:rPr>
          <w:rFonts w:hint="eastAsia" w:ascii="仿宋" w:hAnsi="仿宋" w:eastAsia="仿宋"/>
          <w:sz w:val="32"/>
          <w:szCs w:val="32"/>
        </w:rPr>
        <w:t>满分为35分，</w:t>
      </w:r>
      <w:r>
        <w:rPr>
          <w:rFonts w:hint="eastAsia" w:ascii="仿宋" w:hAnsi="仿宋" w:eastAsia="仿宋"/>
          <w:color w:val="000000"/>
          <w:sz w:val="32"/>
          <w:szCs w:val="32"/>
        </w:rPr>
        <w:t>评价得</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8.7</w:t>
      </w:r>
      <w:r>
        <w:rPr>
          <w:rFonts w:hint="eastAsia" w:ascii="仿宋" w:hAnsi="仿宋" w:eastAsia="仿宋"/>
          <w:color w:val="000000"/>
          <w:sz w:val="32"/>
          <w:szCs w:val="32"/>
        </w:rPr>
        <w:t>分，得分率</w:t>
      </w:r>
      <w:r>
        <w:rPr>
          <w:rFonts w:ascii="仿宋" w:hAnsi="仿宋" w:eastAsia="仿宋"/>
          <w:color w:val="000000"/>
          <w:sz w:val="32"/>
          <w:szCs w:val="32"/>
        </w:rPr>
        <w:t>82</w:t>
      </w:r>
      <w:r>
        <w:rPr>
          <w:rFonts w:hint="eastAsia" w:ascii="仿宋" w:hAnsi="仿宋" w:eastAsia="仿宋"/>
          <w:color w:val="000000"/>
          <w:sz w:val="32"/>
          <w:szCs w:val="32"/>
        </w:rPr>
        <w:t>%</w:t>
      </w:r>
      <w:r>
        <w:rPr>
          <w:rFonts w:hint="eastAsia" w:ascii="仿宋" w:hAnsi="仿宋" w:eastAsia="仿宋"/>
          <w:sz w:val="32"/>
          <w:szCs w:val="32"/>
        </w:rPr>
        <w:t>。</w:t>
      </w:r>
    </w:p>
    <w:p>
      <w:pPr>
        <w:pStyle w:val="95"/>
        <w:spacing w:line="560" w:lineRule="exact"/>
        <w:ind w:left="262" w:hanging="260" w:hangingChars="66"/>
        <w:outlineLvl w:val="3"/>
        <w:rPr>
          <w:rFonts w:ascii="楷体" w:hAnsi="楷体" w:eastAsia="楷体" w:cs="宋体"/>
          <w:b/>
          <w:sz w:val="32"/>
          <w:szCs w:val="32"/>
        </w:rPr>
      </w:pPr>
      <w:bookmarkStart w:id="34" w:name="_Toc62808628"/>
      <w:r>
        <w:rPr>
          <w:rFonts w:hint="eastAsia" w:ascii="楷体" w:hAnsi="楷体" w:eastAsia="楷体" w:cs="宋体"/>
          <w:b/>
          <w:sz w:val="32"/>
          <w:szCs w:val="32"/>
        </w:rPr>
        <w:t>2.3.3.1产出数量</w:t>
      </w:r>
      <w:bookmarkEnd w:id="34"/>
    </w:p>
    <w:bookmarkEnd w:id="33"/>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评价指标1：“租赁补贴发放目标完成率100%”，设置7分，评分方式为“按完成比例及分值计算。”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项目单位20</w:t>
      </w:r>
      <w:r>
        <w:rPr>
          <w:rFonts w:ascii="仿宋" w:hAnsi="仿宋" w:eastAsia="仿宋"/>
          <w:sz w:val="32"/>
          <w:szCs w:val="32"/>
        </w:rPr>
        <w:t>20</w:t>
      </w:r>
      <w:r>
        <w:rPr>
          <w:rFonts w:hint="eastAsia" w:ascii="仿宋" w:hAnsi="仿宋" w:eastAsia="仿宋"/>
          <w:sz w:val="32"/>
          <w:szCs w:val="32"/>
        </w:rPr>
        <w:t>年租赁补贴发放任务数为3</w:t>
      </w:r>
      <w:r>
        <w:rPr>
          <w:rFonts w:ascii="仿宋" w:hAnsi="仿宋" w:eastAsia="仿宋"/>
          <w:sz w:val="32"/>
          <w:szCs w:val="32"/>
        </w:rPr>
        <w:t>20</w:t>
      </w:r>
      <w:r>
        <w:rPr>
          <w:rFonts w:hint="eastAsia" w:ascii="仿宋" w:hAnsi="仿宋" w:eastAsia="仿宋"/>
          <w:sz w:val="32"/>
          <w:szCs w:val="32"/>
        </w:rPr>
        <w:t>户，实际发放租赁补贴3</w:t>
      </w:r>
      <w:r>
        <w:rPr>
          <w:rFonts w:ascii="仿宋" w:hAnsi="仿宋" w:eastAsia="仿宋"/>
          <w:sz w:val="32"/>
          <w:szCs w:val="32"/>
        </w:rPr>
        <w:t>73</w:t>
      </w:r>
      <w:r>
        <w:rPr>
          <w:rFonts w:hint="eastAsia" w:ascii="仿宋" w:hAnsi="仿宋" w:eastAsia="仿宋"/>
          <w:sz w:val="32"/>
          <w:szCs w:val="32"/>
        </w:rPr>
        <w:t>户。任务完成率1</w:t>
      </w:r>
      <w:r>
        <w:rPr>
          <w:rFonts w:ascii="仿宋" w:hAnsi="仿宋" w:eastAsia="仿宋"/>
          <w:sz w:val="32"/>
          <w:szCs w:val="32"/>
        </w:rPr>
        <w:t>16</w:t>
      </w:r>
      <w:r>
        <w:rPr>
          <w:rFonts w:hint="eastAsia" w:ascii="仿宋" w:hAnsi="仿宋" w:eastAsia="仿宋"/>
          <w:sz w:val="32"/>
          <w:szCs w:val="32"/>
        </w:rPr>
        <w:t>%，不扣分。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评价指标2：“</w:t>
      </w:r>
      <w:r>
        <w:rPr>
          <w:rFonts w:ascii="仿宋" w:hAnsi="仿宋" w:eastAsia="仿宋"/>
          <w:sz w:val="32"/>
          <w:szCs w:val="32"/>
        </w:rPr>
        <w:t>老旧小区改造开工数完成率</w:t>
      </w:r>
      <w:r>
        <w:rPr>
          <w:rFonts w:hint="eastAsia" w:ascii="仿宋" w:hAnsi="仿宋" w:eastAsia="仿宋"/>
          <w:sz w:val="32"/>
          <w:szCs w:val="32"/>
        </w:rPr>
        <w:t>100%”，设置</w:t>
      </w:r>
      <w:r>
        <w:rPr>
          <w:rFonts w:ascii="仿宋" w:hAnsi="仿宋" w:eastAsia="仿宋"/>
          <w:sz w:val="32"/>
          <w:szCs w:val="32"/>
        </w:rPr>
        <w:t>4</w:t>
      </w:r>
      <w:r>
        <w:rPr>
          <w:rFonts w:hint="eastAsia" w:ascii="仿宋" w:hAnsi="仿宋" w:eastAsia="仿宋"/>
          <w:sz w:val="32"/>
          <w:szCs w:val="32"/>
        </w:rPr>
        <w:t>分，评分方式为“按完成比例及分值计算。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项目单位2</w:t>
      </w:r>
      <w:r>
        <w:rPr>
          <w:rFonts w:ascii="仿宋" w:hAnsi="仿宋" w:eastAsia="仿宋"/>
          <w:sz w:val="32"/>
          <w:szCs w:val="32"/>
        </w:rPr>
        <w:t>020</w:t>
      </w:r>
      <w:r>
        <w:rPr>
          <w:rFonts w:hint="eastAsia" w:ascii="仿宋" w:hAnsi="仿宋" w:eastAsia="仿宋"/>
          <w:sz w:val="32"/>
          <w:szCs w:val="32"/>
        </w:rPr>
        <w:t>年老旧小区改造开工目标数为1</w:t>
      </w:r>
      <w:r>
        <w:rPr>
          <w:rFonts w:ascii="仿宋" w:hAnsi="仿宋" w:eastAsia="仿宋"/>
          <w:sz w:val="32"/>
          <w:szCs w:val="32"/>
        </w:rPr>
        <w:t>4</w:t>
      </w:r>
      <w:r>
        <w:rPr>
          <w:rFonts w:hint="eastAsia" w:ascii="仿宋" w:hAnsi="仿宋" w:eastAsia="仿宋"/>
          <w:sz w:val="32"/>
          <w:szCs w:val="32"/>
        </w:rPr>
        <w:t>个，根据项目监理机构出具的工程开工令显示，1</w:t>
      </w:r>
      <w:r>
        <w:rPr>
          <w:rFonts w:ascii="仿宋" w:hAnsi="仿宋" w:eastAsia="仿宋"/>
          <w:sz w:val="32"/>
          <w:szCs w:val="32"/>
        </w:rPr>
        <w:t>4</w:t>
      </w:r>
      <w:r>
        <w:rPr>
          <w:rFonts w:hint="eastAsia" w:ascii="仿宋" w:hAnsi="仿宋" w:eastAsia="仿宋"/>
          <w:sz w:val="32"/>
          <w:szCs w:val="32"/>
        </w:rPr>
        <w:t>个老旧小区改造工程均于2</w:t>
      </w:r>
      <w:r>
        <w:rPr>
          <w:rFonts w:ascii="仿宋" w:hAnsi="仿宋" w:eastAsia="仿宋"/>
          <w:sz w:val="32"/>
          <w:szCs w:val="32"/>
        </w:rPr>
        <w:t>020</w:t>
      </w:r>
      <w:r>
        <w:rPr>
          <w:rFonts w:hint="eastAsia" w:ascii="仿宋" w:hAnsi="仿宋" w:eastAsia="仿宋"/>
          <w:sz w:val="32"/>
          <w:szCs w:val="32"/>
        </w:rPr>
        <w:t>年6月3</w:t>
      </w:r>
      <w:r>
        <w:rPr>
          <w:rFonts w:ascii="仿宋" w:hAnsi="仿宋" w:eastAsia="仿宋"/>
          <w:sz w:val="32"/>
          <w:szCs w:val="32"/>
        </w:rPr>
        <w:t>0</w:t>
      </w:r>
      <w:r>
        <w:rPr>
          <w:rFonts w:hint="eastAsia" w:ascii="仿宋" w:hAnsi="仿宋" w:eastAsia="仿宋"/>
          <w:sz w:val="32"/>
          <w:szCs w:val="32"/>
        </w:rPr>
        <w:t>日开工，开工数完成率1</w:t>
      </w:r>
      <w:r>
        <w:rPr>
          <w:rFonts w:ascii="仿宋" w:hAnsi="仿宋" w:eastAsia="仿宋"/>
          <w:sz w:val="32"/>
          <w:szCs w:val="32"/>
        </w:rPr>
        <w:t>00%</w:t>
      </w:r>
      <w:r>
        <w:rPr>
          <w:rFonts w:hint="eastAsia" w:ascii="仿宋" w:hAnsi="仿宋" w:eastAsia="仿宋"/>
          <w:sz w:val="32"/>
          <w:szCs w:val="32"/>
        </w:rPr>
        <w:t>，不扣分。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w:t>
      </w:r>
      <w:r>
        <w:rPr>
          <w:rFonts w:ascii="仿宋" w:hAnsi="仿宋" w:eastAsia="仿宋"/>
          <w:sz w:val="32"/>
          <w:szCs w:val="32"/>
        </w:rPr>
        <w:t>3</w:t>
      </w:r>
      <w:r>
        <w:rPr>
          <w:rFonts w:hint="eastAsia" w:ascii="仿宋" w:hAnsi="仿宋" w:eastAsia="仿宋"/>
          <w:sz w:val="32"/>
          <w:szCs w:val="32"/>
        </w:rPr>
        <w:t>：“老旧小区改造完工率100%”，设置</w:t>
      </w:r>
      <w:r>
        <w:rPr>
          <w:rFonts w:ascii="仿宋" w:hAnsi="仿宋" w:eastAsia="仿宋"/>
          <w:sz w:val="32"/>
          <w:szCs w:val="32"/>
        </w:rPr>
        <w:t>3</w:t>
      </w:r>
      <w:r>
        <w:rPr>
          <w:rFonts w:hint="eastAsia" w:ascii="仿宋" w:hAnsi="仿宋" w:eastAsia="仿宋"/>
          <w:sz w:val="32"/>
          <w:szCs w:val="32"/>
        </w:rPr>
        <w:t>分，评分方式为“按完成比例及分值计算。”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根据改造工程建设期限计算，项目单位需在本年内完成老旧小区改造数为1</w:t>
      </w:r>
      <w:r>
        <w:rPr>
          <w:rFonts w:ascii="仿宋" w:hAnsi="仿宋" w:eastAsia="仿宋"/>
          <w:sz w:val="32"/>
          <w:szCs w:val="32"/>
        </w:rPr>
        <w:t>2</w:t>
      </w:r>
      <w:r>
        <w:rPr>
          <w:rFonts w:hint="eastAsia" w:ascii="仿宋" w:hAnsi="仿宋" w:eastAsia="仿宋"/>
          <w:sz w:val="32"/>
          <w:szCs w:val="32"/>
        </w:rPr>
        <w:t>个。截至2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日，已完成2个老旧小区的改造，改造完工率为1</w:t>
      </w:r>
      <w:r>
        <w:rPr>
          <w:rFonts w:ascii="仿宋" w:hAnsi="仿宋" w:eastAsia="仿宋"/>
          <w:sz w:val="32"/>
          <w:szCs w:val="32"/>
        </w:rPr>
        <w:t>7%</w:t>
      </w:r>
      <w:r>
        <w:rPr>
          <w:rFonts w:hint="eastAsia" w:ascii="仿宋" w:hAnsi="仿宋" w:eastAsia="仿宋"/>
          <w:sz w:val="32"/>
          <w:szCs w:val="32"/>
        </w:rPr>
        <w:t>，扣</w:t>
      </w:r>
      <w:r>
        <w:rPr>
          <w:rFonts w:ascii="仿宋" w:hAnsi="仿宋" w:eastAsia="仿宋"/>
          <w:sz w:val="32"/>
          <w:szCs w:val="32"/>
        </w:rPr>
        <w:t>2.5</w:t>
      </w:r>
      <w:r>
        <w:rPr>
          <w:rFonts w:hint="eastAsia" w:ascii="仿宋" w:hAnsi="仿宋" w:eastAsia="仿宋"/>
          <w:sz w:val="32"/>
          <w:szCs w:val="32"/>
        </w:rPr>
        <w:t>分。</w:t>
      </w:r>
    </w:p>
    <w:p>
      <w:pPr>
        <w:pStyle w:val="95"/>
        <w:spacing w:line="560" w:lineRule="exact"/>
        <w:ind w:left="262" w:hanging="260" w:hangingChars="66"/>
        <w:outlineLvl w:val="3"/>
        <w:rPr>
          <w:rFonts w:ascii="楷体" w:hAnsi="楷体" w:eastAsia="楷体" w:cs="宋体"/>
          <w:b/>
          <w:sz w:val="32"/>
          <w:szCs w:val="32"/>
        </w:rPr>
      </w:pPr>
      <w:bookmarkStart w:id="35" w:name="_Toc62808629"/>
      <w:bookmarkStart w:id="36" w:name="_Toc17119859"/>
      <w:r>
        <w:rPr>
          <w:rFonts w:hint="eastAsia" w:ascii="楷体" w:hAnsi="楷体" w:eastAsia="楷体" w:cs="宋体"/>
          <w:b/>
          <w:sz w:val="32"/>
          <w:szCs w:val="32"/>
        </w:rPr>
        <w:t>2.3.3.2产出质量</w:t>
      </w:r>
      <w:bookmarkEnd w:id="35"/>
    </w:p>
    <w:p>
      <w:pPr>
        <w:pStyle w:val="12"/>
        <w:spacing w:line="560" w:lineRule="exact"/>
        <w:ind w:firstLine="79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评价指标：“工程质量是否符合标准”，设置</w:t>
      </w:r>
      <w:r>
        <w:rPr>
          <w:rFonts w:ascii="仿宋" w:hAnsi="仿宋" w:eastAsia="仿宋" w:cs="宋体"/>
          <w:sz w:val="32"/>
          <w:szCs w:val="32"/>
        </w:rPr>
        <w:t>7</w:t>
      </w:r>
      <w:r>
        <w:rPr>
          <w:rFonts w:hint="eastAsia" w:ascii="仿宋" w:hAnsi="仿宋" w:eastAsia="仿宋" w:cs="宋体"/>
          <w:sz w:val="32"/>
          <w:szCs w:val="32"/>
        </w:rPr>
        <w:t>分，评分方式为“</w:t>
      </w:r>
      <w:r>
        <w:rPr>
          <w:rFonts w:hint="eastAsia" w:ascii="仿宋" w:hAnsi="仿宋" w:eastAsia="仿宋" w:cs="宋体"/>
          <w:color w:val="000000" w:themeColor="text1"/>
          <w:sz w:val="32"/>
          <w:szCs w:val="32"/>
          <w14:textFill>
            <w14:solidFill>
              <w14:schemeClr w14:val="tx1"/>
            </w14:solidFill>
          </w14:textFill>
        </w:rPr>
        <w:t>按已完工项目数均分，每个项目监理评估合格占7</w:t>
      </w:r>
      <w:r>
        <w:rPr>
          <w:rFonts w:ascii="仿宋" w:hAnsi="仿宋" w:eastAsia="仿宋" w:cs="宋体"/>
          <w:color w:val="000000" w:themeColor="text1"/>
          <w:sz w:val="32"/>
          <w:szCs w:val="32"/>
          <w14:textFill>
            <w14:solidFill>
              <w14:schemeClr w14:val="tx1"/>
            </w14:solidFill>
          </w14:textFill>
        </w:rPr>
        <w:t>0%</w:t>
      </w:r>
      <w:r>
        <w:rPr>
          <w:rFonts w:hint="eastAsia" w:ascii="仿宋" w:hAnsi="仿宋" w:eastAsia="仿宋" w:cs="宋体"/>
          <w:color w:val="000000" w:themeColor="text1"/>
          <w:sz w:val="32"/>
          <w:szCs w:val="32"/>
          <w14:textFill>
            <w14:solidFill>
              <w14:schemeClr w14:val="tx1"/>
            </w14:solidFill>
          </w14:textFill>
        </w:rPr>
        <w:t>，竣工验收合格占3</w:t>
      </w:r>
      <w:r>
        <w:rPr>
          <w:rFonts w:ascii="仿宋" w:hAnsi="仿宋" w:eastAsia="仿宋" w:cs="宋体"/>
          <w:color w:val="000000" w:themeColor="text1"/>
          <w:sz w:val="32"/>
          <w:szCs w:val="32"/>
          <w14:textFill>
            <w14:solidFill>
              <w14:schemeClr w14:val="tx1"/>
            </w14:solidFill>
          </w14:textFill>
        </w:rPr>
        <w:t>0%</w:t>
      </w:r>
      <w:r>
        <w:rPr>
          <w:rFonts w:hint="eastAsia" w:ascii="仿宋" w:hAnsi="仿宋" w:eastAsia="仿宋" w:cs="宋体"/>
          <w:color w:val="000000" w:themeColor="text1"/>
          <w:sz w:val="32"/>
          <w:szCs w:val="32"/>
          <w14:textFill>
            <w14:solidFill>
              <w14:schemeClr w14:val="tx1"/>
            </w14:solidFill>
          </w14:textFill>
        </w:rPr>
        <w:t>，否则不得分。”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本次评价发现已完工的2个老旧小区改造项目还未取得验收报告，由建设单位提供的《竣工自评报告》和监理单位提供的《竣工监理评估报告》均对工程质量评估为合格。另外，未发现有相关监察部门在检查中提出存在工程质量问题或经群众举报、新闻媒体曝光，经查实存在工程质量问题的改造项目。按评分标准，扣</w:t>
      </w:r>
      <w:r>
        <w:rPr>
          <w:rFonts w:ascii="仿宋" w:hAnsi="仿宋" w:eastAsia="仿宋" w:cs="宋体"/>
          <w:sz w:val="32"/>
          <w:szCs w:val="32"/>
        </w:rPr>
        <w:t>2.1</w:t>
      </w:r>
      <w:r>
        <w:rPr>
          <w:rFonts w:hint="eastAsia" w:ascii="仿宋" w:hAnsi="仿宋" w:eastAsia="仿宋" w:cs="宋体"/>
          <w:sz w:val="32"/>
          <w:szCs w:val="32"/>
        </w:rPr>
        <w:t>分。</w:t>
      </w:r>
    </w:p>
    <w:p>
      <w:pPr>
        <w:pStyle w:val="95"/>
        <w:spacing w:line="560" w:lineRule="exact"/>
        <w:ind w:left="262" w:hanging="260" w:hangingChars="66"/>
        <w:outlineLvl w:val="3"/>
        <w:rPr>
          <w:rFonts w:ascii="楷体" w:hAnsi="楷体" w:eastAsia="楷体" w:cs="宋体"/>
          <w:b/>
          <w:sz w:val="32"/>
          <w:szCs w:val="32"/>
        </w:rPr>
      </w:pPr>
      <w:bookmarkStart w:id="37" w:name="_Toc62808630"/>
      <w:r>
        <w:rPr>
          <w:rFonts w:hint="eastAsia" w:ascii="楷体" w:hAnsi="楷体" w:eastAsia="楷体" w:cs="宋体"/>
          <w:b/>
          <w:sz w:val="32"/>
          <w:szCs w:val="32"/>
        </w:rPr>
        <w:t>2.3.3.3产出时效</w:t>
      </w:r>
      <w:bookmarkEnd w:id="37"/>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评价指标1：“政策和规划计划及时公开”，设置</w:t>
      </w:r>
      <w:r>
        <w:rPr>
          <w:rFonts w:ascii="仿宋" w:hAnsi="仿宋" w:eastAsia="仿宋" w:cs="宋体"/>
          <w:sz w:val="32"/>
          <w:szCs w:val="32"/>
        </w:rPr>
        <w:t>7</w:t>
      </w:r>
      <w:r>
        <w:rPr>
          <w:rFonts w:hint="eastAsia" w:ascii="仿宋" w:hAnsi="仿宋" w:eastAsia="仿宋" w:cs="宋体"/>
          <w:sz w:val="32"/>
          <w:szCs w:val="32"/>
        </w:rPr>
        <w:t>分，评分方式为“城镇保障性安居工程管理相关政策、</w:t>
      </w:r>
      <w:r>
        <w:rPr>
          <w:rFonts w:ascii="仿宋" w:hAnsi="仿宋" w:eastAsia="仿宋" w:cs="宋体"/>
          <w:sz w:val="32"/>
          <w:szCs w:val="32"/>
        </w:rPr>
        <w:t>住房补贴资金发放</w:t>
      </w:r>
      <w:r>
        <w:rPr>
          <w:rFonts w:hint="eastAsia" w:ascii="仿宋" w:hAnsi="仿宋" w:eastAsia="仿宋" w:cs="宋体"/>
          <w:sz w:val="32"/>
          <w:szCs w:val="32"/>
        </w:rPr>
        <w:t>、绩效评价实施方案、年度计划和中长期规划等信息全部及时对外公开的，得7分；每少公开1项扣1.4分，最多扣7分。”。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本次评价过程中通过查询崇阳县政府网和崇阳县住房和建设网等相关网站，</w:t>
      </w:r>
      <w:r>
        <w:rPr>
          <w:rFonts w:ascii="仿宋" w:hAnsi="仿宋" w:eastAsia="仿宋" w:cs="宋体"/>
          <w:sz w:val="32"/>
          <w:szCs w:val="32"/>
        </w:rPr>
        <w:t>发现上述信息均已及时对外公开，不扣分</w:t>
      </w:r>
      <w:r>
        <w:rPr>
          <w:rFonts w:hint="eastAsia" w:ascii="仿宋" w:hAnsi="仿宋" w:eastAsia="仿宋" w:cs="宋体"/>
          <w:sz w:val="32"/>
          <w:szCs w:val="32"/>
        </w:rPr>
        <w:t>。</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w:t>
      </w:r>
      <w:r>
        <w:rPr>
          <w:rFonts w:ascii="仿宋" w:hAnsi="仿宋" w:eastAsia="仿宋" w:cs="宋体"/>
          <w:sz w:val="32"/>
          <w:szCs w:val="32"/>
        </w:rPr>
        <w:t>2</w:t>
      </w:r>
      <w:r>
        <w:rPr>
          <w:rFonts w:hint="eastAsia" w:ascii="仿宋" w:hAnsi="仿宋" w:eastAsia="仿宋" w:cs="宋体"/>
          <w:sz w:val="32"/>
          <w:szCs w:val="32"/>
        </w:rPr>
        <w:t>：“绩效目标完成及时性”，设置</w:t>
      </w:r>
      <w:r>
        <w:rPr>
          <w:rFonts w:ascii="仿宋" w:hAnsi="仿宋" w:eastAsia="仿宋" w:cs="宋体"/>
          <w:sz w:val="32"/>
          <w:szCs w:val="32"/>
        </w:rPr>
        <w:t>7</w:t>
      </w:r>
      <w:r>
        <w:rPr>
          <w:rFonts w:hint="eastAsia" w:ascii="仿宋" w:hAnsi="仿宋" w:eastAsia="仿宋" w:cs="宋体"/>
          <w:sz w:val="32"/>
          <w:szCs w:val="32"/>
        </w:rPr>
        <w:t>分，评分方式为“按绩效目标数平分，每个目标按完成及时率及分配的分值计算。”</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年度租赁补贴发放任务及时完成，不扣分。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年老旧小区改造完工目标数为1</w:t>
      </w:r>
      <w:r>
        <w:rPr>
          <w:rFonts w:ascii="仿宋" w:hAnsi="仿宋" w:eastAsia="仿宋"/>
          <w:sz w:val="32"/>
          <w:szCs w:val="32"/>
        </w:rPr>
        <w:t>2</w:t>
      </w:r>
      <w:r>
        <w:rPr>
          <w:rFonts w:hint="eastAsia" w:ascii="仿宋" w:hAnsi="仿宋" w:eastAsia="仿宋"/>
          <w:sz w:val="32"/>
          <w:szCs w:val="32"/>
        </w:rPr>
        <w:t>个，完成2个，完成及时率1</w:t>
      </w:r>
      <w:r>
        <w:rPr>
          <w:rFonts w:ascii="仿宋" w:hAnsi="仿宋" w:eastAsia="仿宋"/>
          <w:sz w:val="32"/>
          <w:szCs w:val="32"/>
        </w:rPr>
        <w:t>7%</w:t>
      </w:r>
      <w:r>
        <w:rPr>
          <w:rFonts w:hint="eastAsia" w:ascii="仿宋" w:hAnsi="仿宋" w:eastAsia="仿宋"/>
          <w:sz w:val="32"/>
          <w:szCs w:val="32"/>
        </w:rPr>
        <w:t>，应扣3分。考虑疫情防控对项目实施影响较大，本次评价酌情扣1</w:t>
      </w:r>
      <w:r>
        <w:rPr>
          <w:rFonts w:ascii="仿宋" w:hAnsi="仿宋" w:eastAsia="仿宋"/>
          <w:sz w:val="32"/>
          <w:szCs w:val="32"/>
        </w:rPr>
        <w:t>.7</w:t>
      </w:r>
      <w:r>
        <w:rPr>
          <w:rFonts w:hint="eastAsia" w:ascii="仿宋" w:hAnsi="仿宋" w:eastAsia="仿宋"/>
          <w:sz w:val="32"/>
          <w:szCs w:val="32"/>
        </w:rPr>
        <w:t>分。</w:t>
      </w:r>
    </w:p>
    <w:p>
      <w:pPr>
        <w:pStyle w:val="95"/>
        <w:spacing w:line="560" w:lineRule="exact"/>
        <w:ind w:left="262" w:hanging="260" w:hangingChars="66"/>
        <w:outlineLvl w:val="2"/>
        <w:rPr>
          <w:rFonts w:ascii="楷体" w:hAnsi="楷体" w:eastAsia="楷体" w:cs="宋体"/>
          <w:b/>
          <w:sz w:val="32"/>
          <w:szCs w:val="32"/>
        </w:rPr>
      </w:pPr>
      <w:bookmarkStart w:id="38" w:name="_Toc62808631"/>
      <w:r>
        <w:rPr>
          <w:rFonts w:hint="eastAsia" w:ascii="楷体" w:hAnsi="楷体" w:eastAsia="楷体" w:cs="宋体"/>
          <w:b/>
          <w:sz w:val="32"/>
          <w:szCs w:val="32"/>
        </w:rPr>
        <w:t>2.3.4效益</w:t>
      </w:r>
      <w:bookmarkEnd w:id="38"/>
    </w:p>
    <w:p>
      <w:pPr>
        <w:spacing w:line="560" w:lineRule="exact"/>
        <w:ind w:firstLine="790" w:firstLineChars="200"/>
        <w:rPr>
          <w:rFonts w:ascii="仿宋" w:hAnsi="仿宋" w:eastAsia="仿宋"/>
          <w:sz w:val="32"/>
          <w:szCs w:val="32"/>
        </w:rPr>
      </w:pPr>
      <w:r>
        <w:rPr>
          <w:rFonts w:hint="eastAsia" w:ascii="仿宋" w:hAnsi="仿宋" w:eastAsia="仿宋"/>
          <w:sz w:val="32"/>
          <w:szCs w:val="32"/>
        </w:rPr>
        <w:t>满分为25分，评价得分2</w:t>
      </w:r>
      <w:r>
        <w:rPr>
          <w:rFonts w:ascii="仿宋" w:hAnsi="仿宋" w:eastAsia="仿宋"/>
          <w:sz w:val="32"/>
          <w:szCs w:val="32"/>
        </w:rPr>
        <w:t>2</w:t>
      </w:r>
      <w:r>
        <w:rPr>
          <w:rFonts w:hint="eastAsia" w:ascii="仿宋" w:hAnsi="仿宋" w:eastAsia="仿宋"/>
          <w:sz w:val="32"/>
          <w:szCs w:val="32"/>
        </w:rPr>
        <w:t>.5分</w:t>
      </w:r>
      <w:bookmarkEnd w:id="36"/>
      <w:r>
        <w:rPr>
          <w:rFonts w:hint="eastAsia" w:ascii="仿宋" w:hAnsi="仿宋" w:eastAsia="仿宋"/>
          <w:sz w:val="32"/>
          <w:szCs w:val="32"/>
        </w:rPr>
        <w:t>，得分率9</w:t>
      </w:r>
      <w:r>
        <w:rPr>
          <w:rFonts w:ascii="仿宋" w:hAnsi="仿宋" w:eastAsia="仿宋"/>
          <w:sz w:val="32"/>
          <w:szCs w:val="32"/>
        </w:rPr>
        <w:t>0</w:t>
      </w:r>
      <w:r>
        <w:rPr>
          <w:rFonts w:hint="eastAsia" w:ascii="仿宋" w:hAnsi="仿宋" w:eastAsia="仿宋"/>
          <w:sz w:val="32"/>
          <w:szCs w:val="32"/>
        </w:rPr>
        <w:t>%。</w:t>
      </w:r>
    </w:p>
    <w:p>
      <w:pPr>
        <w:pStyle w:val="95"/>
        <w:spacing w:line="560" w:lineRule="exact"/>
        <w:ind w:left="262" w:hanging="260" w:hangingChars="66"/>
        <w:outlineLvl w:val="3"/>
        <w:rPr>
          <w:rFonts w:ascii="楷体" w:hAnsi="楷体" w:eastAsia="楷体" w:cs="宋体"/>
          <w:b/>
          <w:sz w:val="32"/>
          <w:szCs w:val="32"/>
        </w:rPr>
      </w:pPr>
      <w:bookmarkStart w:id="39" w:name="_Toc62808632"/>
      <w:r>
        <w:rPr>
          <w:rFonts w:hint="eastAsia" w:ascii="楷体" w:hAnsi="楷体" w:eastAsia="楷体" w:cs="宋体"/>
          <w:b/>
          <w:sz w:val="32"/>
          <w:szCs w:val="32"/>
        </w:rPr>
        <w:t>2.3.4.1社会效益</w:t>
      </w:r>
      <w:bookmarkEnd w:id="39"/>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评价指标1：“已保家庭户数占应保家庭户数比率”，设置</w:t>
      </w:r>
      <w:r>
        <w:rPr>
          <w:rFonts w:ascii="仿宋" w:hAnsi="仿宋" w:eastAsia="仿宋" w:cs="宋体"/>
          <w:sz w:val="32"/>
          <w:szCs w:val="32"/>
        </w:rPr>
        <w:t>5</w:t>
      </w:r>
      <w:r>
        <w:rPr>
          <w:rFonts w:hint="eastAsia" w:ascii="仿宋" w:hAnsi="仿宋" w:eastAsia="仿宋" w:cs="宋体"/>
          <w:sz w:val="32"/>
          <w:szCs w:val="32"/>
        </w:rPr>
        <w:t>分，评分方式为“已保家庭户数占应保家庭户数比例达到80%以上的满分，每低1个百分点扣1分，最多扣5分</w:t>
      </w:r>
      <w:r>
        <w:rPr>
          <w:rFonts w:hint="eastAsia" w:ascii="仿宋" w:hAnsi="仿宋" w:eastAsia="仿宋" w:cs="宋体"/>
          <w:color w:val="000000"/>
          <w:sz w:val="32"/>
          <w:szCs w:val="32"/>
        </w:rPr>
        <w:t>。</w:t>
      </w:r>
      <w:r>
        <w:rPr>
          <w:rFonts w:hint="eastAsia" w:ascii="仿宋" w:hAnsi="仿宋" w:eastAsia="仿宋" w:cs="宋体"/>
          <w:sz w:val="32"/>
          <w:szCs w:val="32"/>
        </w:rPr>
        <w:t>”</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项目单位本年已保家庭户数为3</w:t>
      </w:r>
      <w:r>
        <w:rPr>
          <w:rFonts w:ascii="仿宋" w:hAnsi="仿宋" w:eastAsia="仿宋" w:cs="宋体"/>
          <w:sz w:val="32"/>
          <w:szCs w:val="32"/>
        </w:rPr>
        <w:t>73</w:t>
      </w:r>
      <w:r>
        <w:rPr>
          <w:rFonts w:hint="eastAsia" w:ascii="仿宋" w:hAnsi="仿宋" w:eastAsia="仿宋" w:cs="宋体"/>
          <w:sz w:val="32"/>
          <w:szCs w:val="32"/>
        </w:rPr>
        <w:t>户，应保家庭户数为3</w:t>
      </w:r>
      <w:r>
        <w:rPr>
          <w:rFonts w:ascii="仿宋" w:hAnsi="仿宋" w:eastAsia="仿宋" w:cs="宋体"/>
          <w:sz w:val="32"/>
          <w:szCs w:val="32"/>
        </w:rPr>
        <w:t>20</w:t>
      </w:r>
      <w:r>
        <w:rPr>
          <w:rFonts w:hint="eastAsia" w:ascii="仿宋" w:hAnsi="仿宋" w:eastAsia="仿宋" w:cs="宋体"/>
          <w:sz w:val="32"/>
          <w:szCs w:val="32"/>
        </w:rPr>
        <w:t>户，完成比例达到1</w:t>
      </w:r>
      <w:r>
        <w:rPr>
          <w:rFonts w:ascii="仿宋" w:hAnsi="仿宋" w:eastAsia="仿宋" w:cs="宋体"/>
          <w:sz w:val="32"/>
          <w:szCs w:val="32"/>
        </w:rPr>
        <w:t>16%</w:t>
      </w:r>
      <w:r>
        <w:rPr>
          <w:rFonts w:hint="eastAsia" w:ascii="仿宋" w:hAnsi="仿宋" w:eastAsia="仿宋" w:cs="宋体"/>
          <w:sz w:val="32"/>
          <w:szCs w:val="32"/>
        </w:rPr>
        <w:t>，不扣分。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评价指标</w:t>
      </w:r>
      <w:r>
        <w:rPr>
          <w:rFonts w:ascii="仿宋" w:hAnsi="仿宋" w:eastAsia="仿宋" w:cs="宋体"/>
          <w:sz w:val="32"/>
          <w:szCs w:val="32"/>
        </w:rPr>
        <w:t>2</w:t>
      </w:r>
      <w:r>
        <w:rPr>
          <w:rFonts w:hint="eastAsia" w:ascii="仿宋" w:hAnsi="仿宋" w:eastAsia="仿宋" w:cs="宋体"/>
          <w:sz w:val="32"/>
          <w:szCs w:val="32"/>
        </w:rPr>
        <w:t>：“是否增强受益群众的幸福感”，设置5分，评分方式为“通过满意度调查问卷结果分析，满意占比大得满分，否则不得分。”</w:t>
      </w:r>
    </w:p>
    <w:p>
      <w:pPr>
        <w:pStyle w:val="12"/>
        <w:spacing w:line="560" w:lineRule="exact"/>
        <w:ind w:firstLine="790" w:firstLineChars="200"/>
        <w:rPr>
          <w:rFonts w:ascii="仿宋" w:hAnsi="仿宋" w:eastAsia="仿宋" w:cs="宋体"/>
          <w:sz w:val="32"/>
          <w:szCs w:val="32"/>
        </w:rPr>
      </w:pPr>
      <w:r>
        <w:rPr>
          <w:rFonts w:hint="eastAsia" w:ascii="仿宋" w:hAnsi="仿宋" w:eastAsia="仿宋" w:cs="宋体"/>
          <w:sz w:val="32"/>
          <w:szCs w:val="32"/>
        </w:rPr>
        <w:t>通过满意度调查问卷第1</w:t>
      </w:r>
      <w:r>
        <w:rPr>
          <w:rFonts w:ascii="仿宋" w:hAnsi="仿宋" w:eastAsia="仿宋" w:cs="宋体"/>
          <w:sz w:val="32"/>
          <w:szCs w:val="32"/>
        </w:rPr>
        <w:t>0</w:t>
      </w:r>
      <w:r>
        <w:rPr>
          <w:rFonts w:hint="eastAsia" w:ascii="仿宋" w:hAnsi="仿宋" w:eastAsia="仿宋" w:cs="宋体"/>
          <w:sz w:val="32"/>
          <w:szCs w:val="32"/>
        </w:rPr>
        <w:t>题“崇阳县城镇保障性安居工程项目的实施是否增强了您的幸福感？”结果分析，满意占比1</w:t>
      </w:r>
      <w:r>
        <w:rPr>
          <w:rFonts w:ascii="仿宋" w:hAnsi="仿宋" w:eastAsia="仿宋" w:cs="宋体"/>
          <w:sz w:val="32"/>
          <w:szCs w:val="32"/>
        </w:rPr>
        <w:t>00%</w:t>
      </w:r>
      <w:r>
        <w:rPr>
          <w:rFonts w:hint="eastAsia" w:ascii="仿宋" w:hAnsi="仿宋" w:eastAsia="仿宋" w:cs="宋体"/>
          <w:sz w:val="32"/>
          <w:szCs w:val="32"/>
        </w:rPr>
        <w:t>，不扣分。</w:t>
      </w:r>
    </w:p>
    <w:p>
      <w:pPr>
        <w:pStyle w:val="12"/>
        <w:spacing w:line="560" w:lineRule="exact"/>
        <w:outlineLvl w:val="3"/>
        <w:rPr>
          <w:rFonts w:ascii="楷体" w:hAnsi="楷体" w:eastAsia="楷体" w:cs="宋体"/>
          <w:b/>
          <w:sz w:val="32"/>
          <w:szCs w:val="32"/>
        </w:rPr>
      </w:pPr>
      <w:bookmarkStart w:id="40" w:name="_Toc62808633"/>
      <w:r>
        <w:rPr>
          <w:rFonts w:hint="eastAsia" w:ascii="楷体" w:hAnsi="楷体" w:eastAsia="楷体" w:cs="宋体"/>
          <w:b/>
          <w:sz w:val="32"/>
          <w:szCs w:val="32"/>
        </w:rPr>
        <w:t>2.3.4.</w:t>
      </w:r>
      <w:r>
        <w:rPr>
          <w:rFonts w:ascii="楷体" w:hAnsi="楷体" w:eastAsia="楷体" w:cs="宋体"/>
          <w:b/>
          <w:sz w:val="32"/>
          <w:szCs w:val="32"/>
        </w:rPr>
        <w:t>2</w:t>
      </w:r>
      <w:r>
        <w:rPr>
          <w:rFonts w:hint="eastAsia" w:ascii="楷体" w:hAnsi="楷体" w:eastAsia="楷体" w:cs="宋体"/>
          <w:b/>
          <w:sz w:val="32"/>
          <w:szCs w:val="32"/>
        </w:rPr>
        <w:t>经济效益</w:t>
      </w:r>
      <w:bookmarkEnd w:id="40"/>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w:t>
      </w:r>
      <w:r>
        <w:rPr>
          <w:rFonts w:ascii="仿宋" w:hAnsi="仿宋" w:eastAsia="仿宋"/>
          <w:sz w:val="32"/>
          <w:szCs w:val="32"/>
        </w:rPr>
        <w:t>项目产值占所在地区行业总产值比率</w:t>
      </w:r>
      <w:r>
        <w:rPr>
          <w:rFonts w:hint="eastAsia" w:ascii="仿宋" w:hAnsi="仿宋" w:eastAsia="仿宋"/>
          <w:sz w:val="32"/>
          <w:szCs w:val="32"/>
        </w:rPr>
        <w:t>”，设置5分，评分方式为“</w:t>
      </w:r>
      <w:r>
        <w:rPr>
          <w:rFonts w:ascii="仿宋" w:hAnsi="仿宋" w:eastAsia="仿宋"/>
          <w:sz w:val="32"/>
          <w:szCs w:val="32"/>
        </w:rPr>
        <w:t>按老旧小区改造项目投资额占全县建筑业总产值比例得分，0.5%以上得5分，每低</w:t>
      </w:r>
      <w:r>
        <w:rPr>
          <w:rFonts w:hint="eastAsia" w:ascii="仿宋" w:hAnsi="仿宋" w:eastAsia="仿宋"/>
          <w:sz w:val="32"/>
          <w:szCs w:val="32"/>
        </w:rPr>
        <w:t>0</w:t>
      </w:r>
      <w:r>
        <w:rPr>
          <w:rFonts w:ascii="仿宋" w:hAnsi="仿宋" w:eastAsia="仿宋"/>
          <w:sz w:val="32"/>
          <w:szCs w:val="32"/>
        </w:rPr>
        <w:t>.1%扣</w:t>
      </w:r>
      <w:r>
        <w:rPr>
          <w:rFonts w:hint="eastAsia" w:ascii="仿宋" w:hAnsi="仿宋" w:eastAsia="仿宋"/>
          <w:sz w:val="32"/>
          <w:szCs w:val="32"/>
        </w:rPr>
        <w:t>1</w:t>
      </w:r>
      <w:r>
        <w:rPr>
          <w:rFonts w:ascii="仿宋" w:hAnsi="仿宋" w:eastAsia="仿宋"/>
          <w:sz w:val="32"/>
          <w:szCs w:val="32"/>
        </w:rPr>
        <w:t>分，最多扣5分</w:t>
      </w:r>
      <w:r>
        <w:rPr>
          <w:rFonts w:hint="eastAsia" w:ascii="仿宋" w:hAnsi="仿宋" w:eastAsia="仿宋"/>
          <w:sz w:val="32"/>
          <w:szCs w:val="32"/>
        </w:rPr>
        <w:t>。”</w:t>
      </w:r>
    </w:p>
    <w:p>
      <w:pPr>
        <w:spacing w:line="560" w:lineRule="exact"/>
        <w:ind w:firstLine="790" w:firstLineChars="200"/>
        <w:rPr>
          <w:rFonts w:ascii="仿宋" w:hAnsi="仿宋" w:eastAsia="仿宋"/>
          <w:sz w:val="32"/>
          <w:szCs w:val="32"/>
        </w:rPr>
      </w:pPr>
      <w:r>
        <w:rPr>
          <w:rFonts w:ascii="仿宋" w:hAnsi="仿宋" w:eastAsia="仿宋"/>
          <w:sz w:val="32"/>
          <w:szCs w:val="32"/>
        </w:rPr>
        <w:t>项目单位本年度老旧小区改造预计投资额2339万元，</w:t>
      </w:r>
      <w:r>
        <w:rPr>
          <w:rFonts w:hint="eastAsia" w:ascii="仿宋" w:hAnsi="仿宋" w:eastAsia="仿宋"/>
          <w:sz w:val="32"/>
          <w:szCs w:val="32"/>
        </w:rPr>
        <w:t>通过查阅崇阳县政府公布的</w:t>
      </w:r>
      <w:r>
        <w:rPr>
          <w:rFonts w:ascii="仿宋" w:hAnsi="仿宋" w:eastAsia="仿宋"/>
          <w:sz w:val="32"/>
          <w:szCs w:val="32"/>
        </w:rPr>
        <w:t>2020</w:t>
      </w:r>
      <w:r>
        <w:rPr>
          <w:rFonts w:hint="eastAsia" w:ascii="仿宋" w:hAnsi="仿宋" w:eastAsia="仿宋"/>
          <w:sz w:val="32"/>
          <w:szCs w:val="32"/>
        </w:rPr>
        <w:t>年经济概况得知崇阳县</w:t>
      </w:r>
      <w:r>
        <w:rPr>
          <w:rFonts w:ascii="仿宋" w:hAnsi="仿宋" w:eastAsia="仿宋"/>
          <w:sz w:val="32"/>
          <w:szCs w:val="32"/>
        </w:rPr>
        <w:t>建筑业实现总产值32.05亿元，占比0.2339/32.05=0.73%，不扣分。</w:t>
      </w:r>
    </w:p>
    <w:p>
      <w:pPr>
        <w:pStyle w:val="12"/>
        <w:spacing w:line="560" w:lineRule="exact"/>
        <w:outlineLvl w:val="3"/>
        <w:rPr>
          <w:rFonts w:ascii="楷体" w:hAnsi="楷体" w:eastAsia="楷体" w:cs="宋体"/>
          <w:b/>
          <w:sz w:val="32"/>
          <w:szCs w:val="32"/>
        </w:rPr>
      </w:pPr>
      <w:bookmarkStart w:id="41" w:name="_Toc62808634"/>
      <w:r>
        <w:rPr>
          <w:rFonts w:hint="eastAsia" w:ascii="楷体" w:hAnsi="楷体" w:eastAsia="楷体" w:cs="宋体"/>
          <w:b/>
          <w:sz w:val="32"/>
          <w:szCs w:val="32"/>
        </w:rPr>
        <w:t>2.3.4.</w:t>
      </w:r>
      <w:r>
        <w:rPr>
          <w:rFonts w:ascii="楷体" w:hAnsi="楷体" w:eastAsia="楷体" w:cs="宋体"/>
          <w:b/>
          <w:sz w:val="32"/>
          <w:szCs w:val="32"/>
        </w:rPr>
        <w:t>3</w:t>
      </w:r>
      <w:r>
        <w:rPr>
          <w:rFonts w:hint="eastAsia" w:ascii="楷体" w:hAnsi="楷体" w:eastAsia="楷体" w:cs="宋体"/>
          <w:b/>
          <w:sz w:val="32"/>
          <w:szCs w:val="32"/>
        </w:rPr>
        <w:t>可持续影响</w:t>
      </w:r>
      <w:bookmarkEnd w:id="41"/>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w:t>
      </w:r>
      <w:r>
        <w:rPr>
          <w:rFonts w:ascii="仿宋" w:hAnsi="仿宋" w:eastAsia="仿宋"/>
          <w:sz w:val="32"/>
          <w:szCs w:val="32"/>
        </w:rPr>
        <w:t>是否建立老旧小区长效管理</w:t>
      </w:r>
      <w:r>
        <w:rPr>
          <w:rFonts w:hint="eastAsia" w:ascii="仿宋" w:hAnsi="仿宋" w:eastAsia="仿宋"/>
          <w:sz w:val="32"/>
          <w:szCs w:val="32"/>
        </w:rPr>
        <w:t>机制并</w:t>
      </w:r>
      <w:r>
        <w:rPr>
          <w:rFonts w:ascii="仿宋" w:hAnsi="仿宋" w:eastAsia="仿宋"/>
          <w:sz w:val="32"/>
          <w:szCs w:val="32"/>
        </w:rPr>
        <w:t>推进实施</w:t>
      </w:r>
      <w:r>
        <w:rPr>
          <w:rFonts w:hint="eastAsia" w:ascii="仿宋" w:hAnsi="仿宋" w:eastAsia="仿宋"/>
          <w:sz w:val="32"/>
          <w:szCs w:val="32"/>
        </w:rPr>
        <w:t>”，设置5分，评分方式为“</w:t>
      </w:r>
      <w:r>
        <w:rPr>
          <w:rFonts w:ascii="仿宋" w:hAnsi="仿宋" w:eastAsia="仿宋"/>
          <w:sz w:val="32"/>
          <w:szCs w:val="32"/>
        </w:rPr>
        <w:t>按指标数均分，未制定或</w:t>
      </w:r>
      <w:r>
        <w:rPr>
          <w:rFonts w:hint="eastAsia" w:ascii="仿宋" w:hAnsi="仿宋" w:eastAsia="仿宋"/>
          <w:sz w:val="32"/>
          <w:szCs w:val="32"/>
        </w:rPr>
        <w:t>未</w:t>
      </w:r>
      <w:r>
        <w:rPr>
          <w:rFonts w:ascii="仿宋" w:hAnsi="仿宋" w:eastAsia="仿宋"/>
          <w:sz w:val="32"/>
          <w:szCs w:val="32"/>
        </w:rPr>
        <w:t>开展不得分</w:t>
      </w:r>
      <w:r>
        <w:rPr>
          <w:rFonts w:hint="eastAsia" w:ascii="仿宋" w:hAnsi="仿宋" w:eastAsia="仿宋"/>
          <w:sz w:val="32"/>
          <w:szCs w:val="32"/>
        </w:rPr>
        <w:t>。”</w:t>
      </w:r>
    </w:p>
    <w:p>
      <w:pPr>
        <w:spacing w:line="560" w:lineRule="exact"/>
        <w:ind w:firstLine="790" w:firstLineChars="200"/>
        <w:rPr>
          <w:rFonts w:ascii="仿宋" w:hAnsi="仿宋" w:eastAsia="仿宋"/>
          <w:sz w:val="32"/>
          <w:szCs w:val="32"/>
        </w:rPr>
      </w:pPr>
      <w:r>
        <w:rPr>
          <w:rFonts w:ascii="仿宋" w:hAnsi="仿宋" w:eastAsia="仿宋"/>
          <w:sz w:val="32"/>
          <w:szCs w:val="32"/>
        </w:rPr>
        <w:t>项目单位制定了《崇阳县老旧小区改造长效管理方案》，但未开展长效管理相关工作，扣2.5分</w:t>
      </w:r>
      <w:r>
        <w:rPr>
          <w:rFonts w:hint="eastAsia" w:ascii="仿宋" w:hAnsi="仿宋" w:eastAsia="仿宋"/>
          <w:sz w:val="32"/>
          <w:szCs w:val="32"/>
        </w:rPr>
        <w:t>。</w:t>
      </w:r>
    </w:p>
    <w:p>
      <w:pPr>
        <w:pStyle w:val="95"/>
        <w:spacing w:line="560" w:lineRule="exact"/>
        <w:ind w:left="262" w:hanging="260" w:hangingChars="66"/>
        <w:outlineLvl w:val="3"/>
        <w:rPr>
          <w:rFonts w:ascii="楷体" w:hAnsi="楷体" w:eastAsia="楷体" w:cs="宋体"/>
          <w:b/>
          <w:sz w:val="32"/>
          <w:szCs w:val="32"/>
        </w:rPr>
      </w:pPr>
      <w:bookmarkStart w:id="42" w:name="_Toc62808635"/>
      <w:r>
        <w:rPr>
          <w:rFonts w:hint="eastAsia" w:ascii="楷体" w:hAnsi="楷体" w:eastAsia="楷体" w:cs="宋体"/>
          <w:b/>
          <w:sz w:val="32"/>
          <w:szCs w:val="32"/>
        </w:rPr>
        <w:t>2.3.4.</w:t>
      </w:r>
      <w:r>
        <w:rPr>
          <w:rFonts w:ascii="楷体" w:hAnsi="楷体" w:eastAsia="楷体" w:cs="宋体"/>
          <w:b/>
          <w:sz w:val="32"/>
          <w:szCs w:val="32"/>
        </w:rPr>
        <w:t>4</w:t>
      </w:r>
      <w:r>
        <w:rPr>
          <w:rFonts w:hint="eastAsia" w:ascii="楷体" w:hAnsi="楷体" w:eastAsia="楷体" w:cs="宋体"/>
          <w:b/>
          <w:sz w:val="32"/>
          <w:szCs w:val="32"/>
        </w:rPr>
        <w:t>满意度</w:t>
      </w:r>
      <w:bookmarkEnd w:id="42"/>
    </w:p>
    <w:p>
      <w:pPr>
        <w:spacing w:line="560" w:lineRule="exact"/>
        <w:ind w:firstLine="790" w:firstLineChars="200"/>
        <w:rPr>
          <w:rFonts w:ascii="仿宋" w:hAnsi="仿宋" w:eastAsia="仿宋"/>
          <w:sz w:val="32"/>
          <w:szCs w:val="32"/>
        </w:rPr>
      </w:pPr>
      <w:r>
        <w:rPr>
          <w:rFonts w:hint="eastAsia" w:ascii="仿宋" w:hAnsi="仿宋" w:eastAsia="仿宋"/>
          <w:sz w:val="32"/>
          <w:szCs w:val="32"/>
        </w:rPr>
        <w:t>评价指标：“安居工程受益群众满意度”，设置</w:t>
      </w:r>
      <w:r>
        <w:rPr>
          <w:rFonts w:ascii="仿宋" w:hAnsi="仿宋" w:eastAsia="仿宋"/>
          <w:sz w:val="32"/>
          <w:szCs w:val="32"/>
        </w:rPr>
        <w:t>5</w:t>
      </w:r>
      <w:r>
        <w:rPr>
          <w:rFonts w:hint="eastAsia" w:ascii="仿宋" w:hAnsi="仿宋" w:eastAsia="仿宋"/>
          <w:sz w:val="32"/>
          <w:szCs w:val="32"/>
        </w:rPr>
        <w:t>分，评分方式为“按问卷调查结果评分。满意度指标达到85%以上，得</w:t>
      </w:r>
      <w:r>
        <w:rPr>
          <w:rFonts w:ascii="仿宋" w:hAnsi="仿宋" w:eastAsia="仿宋"/>
          <w:sz w:val="32"/>
          <w:szCs w:val="32"/>
        </w:rPr>
        <w:t>5</w:t>
      </w:r>
      <w:r>
        <w:rPr>
          <w:rFonts w:hint="eastAsia" w:ascii="仿宋" w:hAnsi="仿宋" w:eastAsia="仿宋"/>
          <w:sz w:val="32"/>
          <w:szCs w:val="32"/>
        </w:rPr>
        <w:t>分；低于85%的，每低一个百分点扣0.5分。”</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本次评价向部分20</w:t>
      </w:r>
      <w:r>
        <w:rPr>
          <w:rFonts w:ascii="仿宋" w:hAnsi="仿宋" w:eastAsia="仿宋"/>
          <w:sz w:val="32"/>
          <w:szCs w:val="32"/>
        </w:rPr>
        <w:t>20</w:t>
      </w:r>
      <w:r>
        <w:rPr>
          <w:rFonts w:hint="eastAsia" w:ascii="仿宋" w:hAnsi="仿宋" w:eastAsia="仿宋"/>
          <w:sz w:val="32"/>
          <w:szCs w:val="32"/>
        </w:rPr>
        <w:t>年崇阳县安居工程部分受益群众进行了满意度问卷调查，调查结果满意率为9</w:t>
      </w:r>
      <w:r>
        <w:rPr>
          <w:rFonts w:ascii="仿宋" w:hAnsi="仿宋" w:eastAsia="仿宋"/>
          <w:sz w:val="32"/>
          <w:szCs w:val="32"/>
        </w:rPr>
        <w:t>0.83</w:t>
      </w:r>
      <w:r>
        <w:rPr>
          <w:rFonts w:hint="eastAsia" w:ascii="仿宋" w:hAnsi="仿宋" w:eastAsia="仿宋"/>
          <w:sz w:val="32"/>
          <w:szCs w:val="32"/>
        </w:rPr>
        <w:t>%，不扣分。</w:t>
      </w:r>
    </w:p>
    <w:p>
      <w:pPr>
        <w:pStyle w:val="95"/>
        <w:spacing w:line="560" w:lineRule="exact"/>
        <w:ind w:left="262" w:hanging="260" w:hangingChars="66"/>
        <w:outlineLvl w:val="1"/>
        <w:rPr>
          <w:rFonts w:ascii="楷体" w:hAnsi="楷体" w:eastAsia="楷体" w:cs="宋体"/>
          <w:b/>
          <w:sz w:val="32"/>
          <w:szCs w:val="32"/>
        </w:rPr>
      </w:pPr>
      <w:bookmarkStart w:id="43" w:name="_Toc62808636"/>
      <w:r>
        <w:rPr>
          <w:rFonts w:hint="eastAsia" w:ascii="楷体" w:hAnsi="楷体" w:eastAsia="楷体" w:cs="宋体"/>
          <w:b/>
          <w:sz w:val="32"/>
          <w:szCs w:val="32"/>
        </w:rPr>
        <w:t>2.4上年度评价结果应用情况</w:t>
      </w:r>
      <w:bookmarkEnd w:id="43"/>
    </w:p>
    <w:p>
      <w:pPr>
        <w:spacing w:line="560" w:lineRule="exact"/>
        <w:ind w:firstLine="790" w:firstLineChars="200"/>
        <w:rPr>
          <w:rFonts w:ascii="仿宋" w:hAnsi="仿宋" w:eastAsia="仿宋"/>
          <w:color w:val="FF0000"/>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年度崇阳县财政局聘请第三方机构对项目单位2</w:t>
      </w:r>
      <w:r>
        <w:rPr>
          <w:rFonts w:ascii="仿宋" w:hAnsi="仿宋" w:eastAsia="仿宋"/>
          <w:sz w:val="32"/>
          <w:szCs w:val="32"/>
        </w:rPr>
        <w:t>019</w:t>
      </w:r>
      <w:r>
        <w:rPr>
          <w:rFonts w:hint="eastAsia" w:ascii="仿宋" w:hAnsi="仿宋" w:eastAsia="仿宋"/>
          <w:sz w:val="32"/>
          <w:szCs w:val="32"/>
        </w:rPr>
        <w:t>年度中央财政城镇保障性安居工程进行绩效评价提出：老旧小区改造项目进展不及时、资金拨付时间相对滞后等问题需要进行整改。项目单位20</w:t>
      </w:r>
      <w:r>
        <w:rPr>
          <w:rFonts w:ascii="仿宋" w:hAnsi="仿宋" w:eastAsia="仿宋"/>
          <w:sz w:val="32"/>
          <w:szCs w:val="32"/>
        </w:rPr>
        <w:t>20</w:t>
      </w:r>
      <w:r>
        <w:rPr>
          <w:rFonts w:hint="eastAsia" w:ascii="仿宋" w:hAnsi="仿宋" w:eastAsia="仿宋"/>
          <w:sz w:val="32"/>
          <w:szCs w:val="32"/>
        </w:rPr>
        <w:t>年中央财政城镇保障性安居工程绩效评价仍存在老旧小区改造项目进展缓慢的问题，但主要是受疫情和防控需要的影响，导致项目进度滞后。</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020</w:t>
      </w:r>
      <w:r>
        <w:rPr>
          <w:rFonts w:hint="eastAsia" w:ascii="仿宋" w:hAnsi="仿宋" w:eastAsia="仿宋"/>
          <w:color w:val="000000" w:themeColor="text1"/>
          <w:sz w:val="32"/>
          <w:szCs w:val="32"/>
          <w14:textFill>
            <w14:solidFill>
              <w14:schemeClr w14:val="tx1"/>
            </w14:solidFill>
          </w14:textFill>
        </w:rPr>
        <w:t>年中央财政城镇保障性安居工程专项资金拨付情况较上年有所改善。经核查，本年收到的中央财政城镇保障性安居工程资金结余金额为6</w:t>
      </w:r>
      <w:r>
        <w:rPr>
          <w:rFonts w:ascii="仿宋" w:hAnsi="仿宋" w:eastAsia="仿宋"/>
          <w:color w:val="000000" w:themeColor="text1"/>
          <w:sz w:val="32"/>
          <w:szCs w:val="32"/>
          <w14:textFill>
            <w14:solidFill>
              <w14:schemeClr w14:val="tx1"/>
            </w14:solidFill>
          </w14:textFill>
        </w:rPr>
        <w:t>6.88</w:t>
      </w:r>
      <w:r>
        <w:rPr>
          <w:rFonts w:hint="eastAsia" w:ascii="仿宋" w:hAnsi="仿宋" w:eastAsia="仿宋"/>
          <w:color w:val="000000" w:themeColor="text1"/>
          <w:sz w:val="32"/>
          <w:szCs w:val="32"/>
          <w14:textFill>
            <w14:solidFill>
              <w14:schemeClr w14:val="tx1"/>
            </w14:solidFill>
          </w14:textFill>
        </w:rPr>
        <w:t>万元。</w:t>
      </w:r>
    </w:p>
    <w:p>
      <w:pPr>
        <w:pStyle w:val="95"/>
        <w:spacing w:line="560" w:lineRule="exact"/>
        <w:ind w:left="262" w:hanging="260" w:hangingChars="66"/>
        <w:outlineLvl w:val="1"/>
        <w:rPr>
          <w:rFonts w:ascii="楷体" w:hAnsi="楷体" w:eastAsia="楷体" w:cs="宋体"/>
          <w:b/>
          <w:sz w:val="32"/>
          <w:szCs w:val="32"/>
        </w:rPr>
      </w:pPr>
      <w:bookmarkStart w:id="44" w:name="_Toc62808637"/>
      <w:r>
        <w:rPr>
          <w:rFonts w:hint="eastAsia" w:ascii="楷体" w:hAnsi="楷体" w:eastAsia="楷体" w:cs="宋体"/>
          <w:b/>
          <w:sz w:val="32"/>
          <w:szCs w:val="32"/>
        </w:rPr>
        <w:t>2.5其他佐证材料</w:t>
      </w:r>
      <w:bookmarkEnd w:id="44"/>
    </w:p>
    <w:p>
      <w:pPr>
        <w:spacing w:line="560" w:lineRule="exact"/>
        <w:ind w:firstLine="790" w:firstLineChars="200"/>
        <w:rPr>
          <w:rFonts w:ascii="仿宋" w:hAnsi="仿宋" w:eastAsia="仿宋"/>
          <w:sz w:val="32"/>
          <w:szCs w:val="32"/>
        </w:rPr>
      </w:pPr>
      <w:r>
        <w:rPr>
          <w:rFonts w:hint="eastAsia" w:ascii="仿宋" w:hAnsi="仿宋" w:eastAsia="仿宋"/>
          <w:sz w:val="32"/>
          <w:szCs w:val="32"/>
        </w:rPr>
        <w:t>本次评价未聘请外部专家和学者，亦无其他需要特别说明事项。</w:t>
      </w:r>
    </w:p>
    <w:p>
      <w:pPr>
        <w:spacing w:line="560" w:lineRule="exact"/>
        <w:ind w:firstLine="790" w:firstLineChars="2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（此页无正文）</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附件：</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1、绩效评价评分表</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 xml:space="preserve">2、评价机构营业执照复印件 </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3、评价机构执业证书复印件</w:t>
      </w:r>
    </w:p>
    <w:p>
      <w:pPr>
        <w:spacing w:line="560" w:lineRule="exact"/>
        <w:ind w:firstLine="790" w:firstLineChars="200"/>
        <w:rPr>
          <w:rFonts w:ascii="仿宋" w:hAnsi="仿宋" w:eastAsia="仿宋"/>
          <w:sz w:val="32"/>
          <w:szCs w:val="32"/>
        </w:rPr>
      </w:pPr>
      <w:r>
        <w:rPr>
          <w:rFonts w:hint="eastAsia" w:ascii="仿宋" w:hAnsi="仿宋" w:eastAsia="仿宋"/>
          <w:sz w:val="32"/>
          <w:szCs w:val="32"/>
        </w:rPr>
        <w:t>4、主评人执业资格证书复印件</w:t>
      </w:r>
    </w:p>
    <w:p>
      <w:pPr>
        <w:spacing w:line="560" w:lineRule="exact"/>
        <w:ind w:firstLine="790" w:firstLineChars="200"/>
        <w:rPr>
          <w:rFonts w:ascii="仿宋" w:hAnsi="仿宋" w:eastAsia="仿宋"/>
          <w:sz w:val="32"/>
          <w:szCs w:val="32"/>
        </w:rPr>
      </w:pPr>
    </w:p>
    <w:p>
      <w:pPr>
        <w:spacing w:line="560" w:lineRule="exact"/>
        <w:ind w:firstLine="79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790" w:firstLineChars="200"/>
        <w:rPr>
          <w:rFonts w:ascii="仿宋" w:hAnsi="仿宋" w:eastAsia="仿宋"/>
          <w:sz w:val="32"/>
          <w:szCs w:val="32"/>
        </w:rPr>
      </w:pPr>
    </w:p>
    <w:p>
      <w:pPr>
        <w:spacing w:line="560" w:lineRule="exact"/>
        <w:ind w:firstLine="790" w:firstLineChars="200"/>
        <w:rPr>
          <w:rFonts w:ascii="仿宋" w:hAnsi="仿宋" w:eastAsia="仿宋"/>
          <w:sz w:val="32"/>
          <w:szCs w:val="32"/>
        </w:rPr>
      </w:pPr>
    </w:p>
    <w:p>
      <w:pPr>
        <w:spacing w:line="560" w:lineRule="exact"/>
        <w:ind w:firstLine="790" w:firstLineChars="200"/>
        <w:rPr>
          <w:rFonts w:ascii="仿宋" w:hAnsi="仿宋" w:eastAsia="仿宋"/>
          <w:sz w:val="32"/>
          <w:szCs w:val="32"/>
        </w:rPr>
      </w:pPr>
    </w:p>
    <w:p>
      <w:pPr>
        <w:spacing w:line="560" w:lineRule="exact"/>
        <w:ind w:firstLine="790" w:firstLineChars="200"/>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t>湖北鑫盛会计师事务有限公司</w:t>
      </w:r>
      <w:r>
        <w:rPr>
          <w:rFonts w:hint="eastAsia" w:ascii="仿宋" w:hAnsi="仿宋" w:eastAsia="仿宋"/>
          <w:sz w:val="32"/>
          <w:szCs w:val="32"/>
        </w:rPr>
        <w:t xml:space="preserve">    主评人：</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湖北</w:t>
      </w:r>
      <w:r>
        <w:rPr>
          <w:rFonts w:hint="eastAsia" w:ascii="仿宋" w:hAnsi="仿宋" w:eastAsia="仿宋"/>
          <w:sz w:val="32"/>
          <w:szCs w:val="32"/>
        </w:rPr>
        <w:sym w:font="Webdings" w:char="F03D"/>
      </w:r>
      <w:r>
        <w:rPr>
          <w:rFonts w:hint="eastAsia" w:ascii="仿宋" w:hAnsi="仿宋" w:eastAsia="仿宋"/>
          <w:sz w:val="32"/>
          <w:szCs w:val="32"/>
        </w:rPr>
        <w:t>武汉            主评人：</w:t>
      </w:r>
    </w:p>
    <w:p>
      <w:pPr>
        <w:spacing w:line="560" w:lineRule="exact"/>
        <w:rPr>
          <w:rFonts w:ascii="仿宋" w:hAnsi="仿宋" w:eastAsia="仿宋"/>
          <w:sz w:val="32"/>
          <w:szCs w:val="32"/>
        </w:rPr>
      </w:pPr>
    </w:p>
    <w:p>
      <w:pPr>
        <w:spacing w:line="560" w:lineRule="exact"/>
        <w:ind w:firstLine="790" w:firstLineChars="200"/>
        <w:rPr>
          <w:rFonts w:ascii="仿宋" w:hAnsi="仿宋" w:eastAsia="仿宋"/>
          <w:sz w:val="32"/>
          <w:szCs w:val="32"/>
        </w:rPr>
      </w:pPr>
      <w:r>
        <w:rPr>
          <w:rFonts w:hint="eastAsia" w:ascii="仿宋" w:hAnsi="仿宋" w:eastAsia="仿宋"/>
          <w:sz w:val="32"/>
          <w:szCs w:val="32"/>
        </w:rPr>
        <w:t xml:space="preserve">                二〇二一年二月五日</w:t>
      </w:r>
    </w:p>
    <w:p>
      <w:pPr>
        <w:spacing w:line="560" w:lineRule="exact"/>
        <w:ind w:firstLine="790" w:firstLineChars="200"/>
        <w:rPr>
          <w:rFonts w:ascii="仿宋" w:hAnsi="仿宋" w:eastAsia="仿宋"/>
          <w:sz w:val="32"/>
          <w:szCs w:val="32"/>
        </w:rPr>
      </w:pPr>
    </w:p>
    <w:sectPr>
      <w:footerReference r:id="rId5" w:type="default"/>
      <w:pgSz w:w="11906" w:h="16838"/>
      <w:pgMar w:top="2098" w:right="1474" w:bottom="1985" w:left="1588" w:header="1191" w:footer="567" w:gutter="0"/>
      <w:pgNumType w:fmt="numberInDash" w:start="1"/>
      <w:cols w:space="0" w:num="1"/>
      <w:docGrid w:type="linesAndChars" w:linePitch="579" w:charSpace="15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decorative"/>
    <w:pitch w:val="default"/>
    <w:sig w:usb0="00000000" w:usb1="00000000" w:usb2="00000000" w:usb3="00000000" w:csb0="80000000" w:csb1="00000000"/>
  </w:font>
  <w:font w:name="方正小标宋简体">
    <w:altName w:val="宋体"/>
    <w:panose1 w:val="020B0604020202020204"/>
    <w:charset w:val="86"/>
    <w:family w:val="script"/>
    <w:pitch w:val="default"/>
    <w:sig w:usb0="00000000" w:usb1="00000000" w:usb2="00000010" w:usb3="00000000" w:csb0="00040000" w:csb1="00000000"/>
  </w:font>
  <w:font w:name="楷体_GB2312">
    <w:altName w:val="楷体"/>
    <w:panose1 w:val="020B0604020202020204"/>
    <w:charset w:val="86"/>
    <w:family w:val="roman"/>
    <w:pitch w:val="default"/>
    <w:sig w:usb0="00000000" w:usb1="00000000" w:usb2="00000010" w:usb3="00000000" w:csb0="000401FF" w:csb1="00000000"/>
  </w:font>
  <w:font w:name="Webdings">
    <w:panose1 w:val="05030102010509060703"/>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23"/>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right;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pPr>
                      <w:pStyle w:val="23"/>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pStyle w:val="8"/>
      <w:suff w:val="space"/>
      <w:lvlText w:val="%1、"/>
      <w:lvlJc w:val="left"/>
    </w:lvl>
  </w:abstractNum>
  <w:abstractNum w:abstractNumId="1">
    <w:nsid w:val="0000000E"/>
    <w:multiLevelType w:val="singleLevel"/>
    <w:tmpl w:val="0000000E"/>
    <w:lvl w:ilvl="0" w:tentative="0">
      <w:start w:val="1"/>
      <w:numFmt w:val="upperLetter"/>
      <w:pStyle w:val="7"/>
      <w:lvlText w:val="%1、"/>
      <w:lvlJc w:val="left"/>
      <w:pPr>
        <w:tabs>
          <w:tab w:val="left" w:pos="840"/>
        </w:tabs>
        <w:ind w:left="840" w:hanging="360"/>
      </w:pPr>
    </w:lvl>
  </w:abstractNum>
  <w:abstractNum w:abstractNumId="2">
    <w:nsid w:val="0000000F"/>
    <w:multiLevelType w:val="singleLevel"/>
    <w:tmpl w:val="0000000F"/>
    <w:lvl w:ilvl="0" w:tentative="0">
      <w:start w:val="1"/>
      <w:numFmt w:val="upperLetter"/>
      <w:pStyle w:val="5"/>
      <w:lvlText w:val="%1、"/>
      <w:lvlJc w:val="left"/>
      <w:pPr>
        <w:tabs>
          <w:tab w:val="left" w:pos="1020"/>
        </w:tabs>
        <w:ind w:left="1020" w:hanging="480"/>
      </w:pPr>
    </w:lvl>
  </w:abstractNum>
  <w:abstractNum w:abstractNumId="3">
    <w:nsid w:val="7D230BF7"/>
    <w:multiLevelType w:val="multilevel"/>
    <w:tmpl w:val="7D230B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85"/>
    <w:rsid w:val="000010FE"/>
    <w:rsid w:val="00002519"/>
    <w:rsid w:val="0000711F"/>
    <w:rsid w:val="00007A65"/>
    <w:rsid w:val="00010A88"/>
    <w:rsid w:val="00011E95"/>
    <w:rsid w:val="0001356A"/>
    <w:rsid w:val="0001442F"/>
    <w:rsid w:val="00015FAB"/>
    <w:rsid w:val="00015FB8"/>
    <w:rsid w:val="0001651D"/>
    <w:rsid w:val="000167EC"/>
    <w:rsid w:val="0002028C"/>
    <w:rsid w:val="000214E3"/>
    <w:rsid w:val="00021B7B"/>
    <w:rsid w:val="0002426F"/>
    <w:rsid w:val="000244DA"/>
    <w:rsid w:val="00030F60"/>
    <w:rsid w:val="00031903"/>
    <w:rsid w:val="000325C5"/>
    <w:rsid w:val="00037D0C"/>
    <w:rsid w:val="00040106"/>
    <w:rsid w:val="000415AD"/>
    <w:rsid w:val="0004369F"/>
    <w:rsid w:val="000447C0"/>
    <w:rsid w:val="000476E1"/>
    <w:rsid w:val="00047882"/>
    <w:rsid w:val="00050DDF"/>
    <w:rsid w:val="0005207D"/>
    <w:rsid w:val="000522D9"/>
    <w:rsid w:val="0005431E"/>
    <w:rsid w:val="00054ACB"/>
    <w:rsid w:val="000555DA"/>
    <w:rsid w:val="00056815"/>
    <w:rsid w:val="000576F9"/>
    <w:rsid w:val="000616D9"/>
    <w:rsid w:val="00062E85"/>
    <w:rsid w:val="0006521A"/>
    <w:rsid w:val="00065B2E"/>
    <w:rsid w:val="000714DC"/>
    <w:rsid w:val="00072103"/>
    <w:rsid w:val="00072EC0"/>
    <w:rsid w:val="00073D47"/>
    <w:rsid w:val="00073F44"/>
    <w:rsid w:val="0007413D"/>
    <w:rsid w:val="00074A2D"/>
    <w:rsid w:val="0007636A"/>
    <w:rsid w:val="00076692"/>
    <w:rsid w:val="000802E5"/>
    <w:rsid w:val="0008208F"/>
    <w:rsid w:val="00082E0B"/>
    <w:rsid w:val="000833F2"/>
    <w:rsid w:val="00083E65"/>
    <w:rsid w:val="000840EF"/>
    <w:rsid w:val="000841B5"/>
    <w:rsid w:val="00084205"/>
    <w:rsid w:val="00084CB9"/>
    <w:rsid w:val="000850ED"/>
    <w:rsid w:val="000854AB"/>
    <w:rsid w:val="000854D1"/>
    <w:rsid w:val="0008588F"/>
    <w:rsid w:val="000858CA"/>
    <w:rsid w:val="00085D0E"/>
    <w:rsid w:val="00087167"/>
    <w:rsid w:val="00091D00"/>
    <w:rsid w:val="0009354D"/>
    <w:rsid w:val="00094AEA"/>
    <w:rsid w:val="00094E14"/>
    <w:rsid w:val="00096C90"/>
    <w:rsid w:val="00097CDC"/>
    <w:rsid w:val="000A04AB"/>
    <w:rsid w:val="000A12A4"/>
    <w:rsid w:val="000A289C"/>
    <w:rsid w:val="000A4B7E"/>
    <w:rsid w:val="000A51E8"/>
    <w:rsid w:val="000A5D91"/>
    <w:rsid w:val="000A672B"/>
    <w:rsid w:val="000A775E"/>
    <w:rsid w:val="000B007E"/>
    <w:rsid w:val="000B0FEF"/>
    <w:rsid w:val="000B12C8"/>
    <w:rsid w:val="000B2136"/>
    <w:rsid w:val="000B28A3"/>
    <w:rsid w:val="000B3465"/>
    <w:rsid w:val="000B4353"/>
    <w:rsid w:val="000B43C3"/>
    <w:rsid w:val="000B451D"/>
    <w:rsid w:val="000B7B99"/>
    <w:rsid w:val="000C1220"/>
    <w:rsid w:val="000C17ED"/>
    <w:rsid w:val="000C1EB6"/>
    <w:rsid w:val="000C37CC"/>
    <w:rsid w:val="000C3FB3"/>
    <w:rsid w:val="000C6BA3"/>
    <w:rsid w:val="000C6C02"/>
    <w:rsid w:val="000D0801"/>
    <w:rsid w:val="000D08D9"/>
    <w:rsid w:val="000D0C86"/>
    <w:rsid w:val="000D28C0"/>
    <w:rsid w:val="000D459C"/>
    <w:rsid w:val="000D5898"/>
    <w:rsid w:val="000D6E78"/>
    <w:rsid w:val="000D6EA9"/>
    <w:rsid w:val="000D761D"/>
    <w:rsid w:val="000E20B8"/>
    <w:rsid w:val="000E2D06"/>
    <w:rsid w:val="000E2F6C"/>
    <w:rsid w:val="000E34A6"/>
    <w:rsid w:val="000E4BD7"/>
    <w:rsid w:val="000E6C74"/>
    <w:rsid w:val="000E6D40"/>
    <w:rsid w:val="000E742A"/>
    <w:rsid w:val="000E7EBD"/>
    <w:rsid w:val="000F0819"/>
    <w:rsid w:val="000F0F69"/>
    <w:rsid w:val="000F2BDF"/>
    <w:rsid w:val="000F2FCF"/>
    <w:rsid w:val="000F3E3E"/>
    <w:rsid w:val="000F4B76"/>
    <w:rsid w:val="000F5BD1"/>
    <w:rsid w:val="000F6117"/>
    <w:rsid w:val="000F786E"/>
    <w:rsid w:val="000F7A3A"/>
    <w:rsid w:val="001002C5"/>
    <w:rsid w:val="001005AA"/>
    <w:rsid w:val="00101686"/>
    <w:rsid w:val="00103120"/>
    <w:rsid w:val="001038A2"/>
    <w:rsid w:val="001051BD"/>
    <w:rsid w:val="001056C1"/>
    <w:rsid w:val="0010599D"/>
    <w:rsid w:val="001067B4"/>
    <w:rsid w:val="001071DC"/>
    <w:rsid w:val="00107EA1"/>
    <w:rsid w:val="00110D3B"/>
    <w:rsid w:val="00111603"/>
    <w:rsid w:val="001117E4"/>
    <w:rsid w:val="00114FEE"/>
    <w:rsid w:val="0012075D"/>
    <w:rsid w:val="001217B3"/>
    <w:rsid w:val="0012207D"/>
    <w:rsid w:val="00122206"/>
    <w:rsid w:val="001234E4"/>
    <w:rsid w:val="00124481"/>
    <w:rsid w:val="0012579E"/>
    <w:rsid w:val="00126108"/>
    <w:rsid w:val="001262DC"/>
    <w:rsid w:val="00126612"/>
    <w:rsid w:val="001302BB"/>
    <w:rsid w:val="00130786"/>
    <w:rsid w:val="00130A2F"/>
    <w:rsid w:val="0013178D"/>
    <w:rsid w:val="00132238"/>
    <w:rsid w:val="00135C06"/>
    <w:rsid w:val="00136094"/>
    <w:rsid w:val="00136845"/>
    <w:rsid w:val="001369DB"/>
    <w:rsid w:val="0013726C"/>
    <w:rsid w:val="00137534"/>
    <w:rsid w:val="00137F95"/>
    <w:rsid w:val="001412F0"/>
    <w:rsid w:val="00141432"/>
    <w:rsid w:val="00153EED"/>
    <w:rsid w:val="0015414A"/>
    <w:rsid w:val="001568E6"/>
    <w:rsid w:val="0015758A"/>
    <w:rsid w:val="0016070D"/>
    <w:rsid w:val="00160D01"/>
    <w:rsid w:val="00161401"/>
    <w:rsid w:val="00161876"/>
    <w:rsid w:val="00161892"/>
    <w:rsid w:val="00161C1A"/>
    <w:rsid w:val="00163CA1"/>
    <w:rsid w:val="00164CA7"/>
    <w:rsid w:val="001659C2"/>
    <w:rsid w:val="00171985"/>
    <w:rsid w:val="00171F91"/>
    <w:rsid w:val="001728FD"/>
    <w:rsid w:val="00173B60"/>
    <w:rsid w:val="00174C2B"/>
    <w:rsid w:val="00175B73"/>
    <w:rsid w:val="00175BB7"/>
    <w:rsid w:val="00175BDF"/>
    <w:rsid w:val="00175F59"/>
    <w:rsid w:val="001761A6"/>
    <w:rsid w:val="00180F5E"/>
    <w:rsid w:val="00181193"/>
    <w:rsid w:val="001812A3"/>
    <w:rsid w:val="00181AE1"/>
    <w:rsid w:val="00182C39"/>
    <w:rsid w:val="0018376B"/>
    <w:rsid w:val="00184091"/>
    <w:rsid w:val="00185C20"/>
    <w:rsid w:val="001868F6"/>
    <w:rsid w:val="0018713D"/>
    <w:rsid w:val="001878C6"/>
    <w:rsid w:val="00187FE5"/>
    <w:rsid w:val="001909D3"/>
    <w:rsid w:val="001910AC"/>
    <w:rsid w:val="00192398"/>
    <w:rsid w:val="00194D2F"/>
    <w:rsid w:val="00195933"/>
    <w:rsid w:val="00196AE6"/>
    <w:rsid w:val="00197C15"/>
    <w:rsid w:val="001A067C"/>
    <w:rsid w:val="001A0926"/>
    <w:rsid w:val="001A210E"/>
    <w:rsid w:val="001A3AF7"/>
    <w:rsid w:val="001A4CD0"/>
    <w:rsid w:val="001A5084"/>
    <w:rsid w:val="001A52E8"/>
    <w:rsid w:val="001A67E1"/>
    <w:rsid w:val="001A6988"/>
    <w:rsid w:val="001A7F76"/>
    <w:rsid w:val="001B3E3D"/>
    <w:rsid w:val="001B4B23"/>
    <w:rsid w:val="001B556D"/>
    <w:rsid w:val="001B5D7C"/>
    <w:rsid w:val="001B658B"/>
    <w:rsid w:val="001B6952"/>
    <w:rsid w:val="001B6ABB"/>
    <w:rsid w:val="001B6EB9"/>
    <w:rsid w:val="001B6F83"/>
    <w:rsid w:val="001C22D8"/>
    <w:rsid w:val="001C38D0"/>
    <w:rsid w:val="001C498A"/>
    <w:rsid w:val="001C5609"/>
    <w:rsid w:val="001D1302"/>
    <w:rsid w:val="001D1AD4"/>
    <w:rsid w:val="001D1BFE"/>
    <w:rsid w:val="001D491D"/>
    <w:rsid w:val="001D4DFC"/>
    <w:rsid w:val="001D51B0"/>
    <w:rsid w:val="001E10C4"/>
    <w:rsid w:val="001E1BAA"/>
    <w:rsid w:val="001E25F0"/>
    <w:rsid w:val="001E2B72"/>
    <w:rsid w:val="001E3A47"/>
    <w:rsid w:val="001E465B"/>
    <w:rsid w:val="001E4CD9"/>
    <w:rsid w:val="001E64B4"/>
    <w:rsid w:val="001E73AF"/>
    <w:rsid w:val="001F0760"/>
    <w:rsid w:val="001F13BF"/>
    <w:rsid w:val="001F1FF3"/>
    <w:rsid w:val="001F3D30"/>
    <w:rsid w:val="001F478E"/>
    <w:rsid w:val="001F4C6B"/>
    <w:rsid w:val="00200976"/>
    <w:rsid w:val="00201B89"/>
    <w:rsid w:val="00202FFB"/>
    <w:rsid w:val="002070C2"/>
    <w:rsid w:val="0020770D"/>
    <w:rsid w:val="00210297"/>
    <w:rsid w:val="002112DB"/>
    <w:rsid w:val="002122C9"/>
    <w:rsid w:val="002125F4"/>
    <w:rsid w:val="00214C25"/>
    <w:rsid w:val="00215571"/>
    <w:rsid w:val="00215C61"/>
    <w:rsid w:val="00220C6C"/>
    <w:rsid w:val="00221202"/>
    <w:rsid w:val="002217AD"/>
    <w:rsid w:val="00221C1C"/>
    <w:rsid w:val="00224F60"/>
    <w:rsid w:val="00225914"/>
    <w:rsid w:val="00225B91"/>
    <w:rsid w:val="00225FD8"/>
    <w:rsid w:val="00232AEB"/>
    <w:rsid w:val="002349B3"/>
    <w:rsid w:val="00234E81"/>
    <w:rsid w:val="00235127"/>
    <w:rsid w:val="00235CDA"/>
    <w:rsid w:val="00235DC4"/>
    <w:rsid w:val="0023678E"/>
    <w:rsid w:val="00236F39"/>
    <w:rsid w:val="00240983"/>
    <w:rsid w:val="00240CD9"/>
    <w:rsid w:val="00240E1C"/>
    <w:rsid w:val="00241038"/>
    <w:rsid w:val="00241261"/>
    <w:rsid w:val="002414F6"/>
    <w:rsid w:val="00241936"/>
    <w:rsid w:val="0024301C"/>
    <w:rsid w:val="00243529"/>
    <w:rsid w:val="00243E6F"/>
    <w:rsid w:val="0024427E"/>
    <w:rsid w:val="00245BAC"/>
    <w:rsid w:val="002478E5"/>
    <w:rsid w:val="002519BE"/>
    <w:rsid w:val="00252B5D"/>
    <w:rsid w:val="00253265"/>
    <w:rsid w:val="0025570A"/>
    <w:rsid w:val="00255C2E"/>
    <w:rsid w:val="002564FA"/>
    <w:rsid w:val="00264F5D"/>
    <w:rsid w:val="00267F4E"/>
    <w:rsid w:val="00273B99"/>
    <w:rsid w:val="0027413F"/>
    <w:rsid w:val="00274CB4"/>
    <w:rsid w:val="00274F18"/>
    <w:rsid w:val="002751A3"/>
    <w:rsid w:val="002753E8"/>
    <w:rsid w:val="0027588A"/>
    <w:rsid w:val="00276C06"/>
    <w:rsid w:val="002772FC"/>
    <w:rsid w:val="002776DC"/>
    <w:rsid w:val="0028047B"/>
    <w:rsid w:val="002845E4"/>
    <w:rsid w:val="0028486A"/>
    <w:rsid w:val="00290711"/>
    <w:rsid w:val="00291264"/>
    <w:rsid w:val="00291476"/>
    <w:rsid w:val="00291D69"/>
    <w:rsid w:val="00294581"/>
    <w:rsid w:val="002963CB"/>
    <w:rsid w:val="002A0884"/>
    <w:rsid w:val="002A0B91"/>
    <w:rsid w:val="002A17F1"/>
    <w:rsid w:val="002A235D"/>
    <w:rsid w:val="002A31E8"/>
    <w:rsid w:val="002A3EE6"/>
    <w:rsid w:val="002A4786"/>
    <w:rsid w:val="002A4A7B"/>
    <w:rsid w:val="002B0382"/>
    <w:rsid w:val="002B0D82"/>
    <w:rsid w:val="002B0E48"/>
    <w:rsid w:val="002B25E3"/>
    <w:rsid w:val="002B347C"/>
    <w:rsid w:val="002B503B"/>
    <w:rsid w:val="002B520E"/>
    <w:rsid w:val="002B5A56"/>
    <w:rsid w:val="002B67A1"/>
    <w:rsid w:val="002C136B"/>
    <w:rsid w:val="002C1C5D"/>
    <w:rsid w:val="002C1C6E"/>
    <w:rsid w:val="002C29A6"/>
    <w:rsid w:val="002C3A9F"/>
    <w:rsid w:val="002C4151"/>
    <w:rsid w:val="002C6BDD"/>
    <w:rsid w:val="002D0738"/>
    <w:rsid w:val="002D24AD"/>
    <w:rsid w:val="002D2997"/>
    <w:rsid w:val="002D3282"/>
    <w:rsid w:val="002D367C"/>
    <w:rsid w:val="002D5E8C"/>
    <w:rsid w:val="002D79D3"/>
    <w:rsid w:val="002E0728"/>
    <w:rsid w:val="002E258C"/>
    <w:rsid w:val="002E3769"/>
    <w:rsid w:val="002E67D8"/>
    <w:rsid w:val="002F2D7E"/>
    <w:rsid w:val="002F5E61"/>
    <w:rsid w:val="002F780A"/>
    <w:rsid w:val="00300BF3"/>
    <w:rsid w:val="00300DDC"/>
    <w:rsid w:val="00300DFB"/>
    <w:rsid w:val="00301F9E"/>
    <w:rsid w:val="0030443D"/>
    <w:rsid w:val="003054FE"/>
    <w:rsid w:val="00305EE2"/>
    <w:rsid w:val="00310847"/>
    <w:rsid w:val="00310B24"/>
    <w:rsid w:val="00311233"/>
    <w:rsid w:val="00311A9C"/>
    <w:rsid w:val="00313A9C"/>
    <w:rsid w:val="00313CA4"/>
    <w:rsid w:val="00314B38"/>
    <w:rsid w:val="003205B7"/>
    <w:rsid w:val="00320F87"/>
    <w:rsid w:val="0032397F"/>
    <w:rsid w:val="003253E3"/>
    <w:rsid w:val="003255B2"/>
    <w:rsid w:val="00325CCD"/>
    <w:rsid w:val="003274E2"/>
    <w:rsid w:val="00327DF0"/>
    <w:rsid w:val="0033088C"/>
    <w:rsid w:val="00331A5F"/>
    <w:rsid w:val="00333A39"/>
    <w:rsid w:val="003342E7"/>
    <w:rsid w:val="00334D13"/>
    <w:rsid w:val="00334F7B"/>
    <w:rsid w:val="003365C6"/>
    <w:rsid w:val="00337418"/>
    <w:rsid w:val="003408A0"/>
    <w:rsid w:val="0034360F"/>
    <w:rsid w:val="00343EE1"/>
    <w:rsid w:val="003461B7"/>
    <w:rsid w:val="00346949"/>
    <w:rsid w:val="00347E34"/>
    <w:rsid w:val="003507AF"/>
    <w:rsid w:val="00351404"/>
    <w:rsid w:val="0035174A"/>
    <w:rsid w:val="00351FDE"/>
    <w:rsid w:val="00354349"/>
    <w:rsid w:val="0035476B"/>
    <w:rsid w:val="00356512"/>
    <w:rsid w:val="0035788F"/>
    <w:rsid w:val="0036094B"/>
    <w:rsid w:val="00360EFF"/>
    <w:rsid w:val="00361920"/>
    <w:rsid w:val="00362C98"/>
    <w:rsid w:val="003639A1"/>
    <w:rsid w:val="003700EF"/>
    <w:rsid w:val="0037016C"/>
    <w:rsid w:val="00371779"/>
    <w:rsid w:val="00372150"/>
    <w:rsid w:val="00372B19"/>
    <w:rsid w:val="00373B6F"/>
    <w:rsid w:val="00383FD7"/>
    <w:rsid w:val="003840D9"/>
    <w:rsid w:val="00384841"/>
    <w:rsid w:val="003858C7"/>
    <w:rsid w:val="00387889"/>
    <w:rsid w:val="00393DE6"/>
    <w:rsid w:val="003957A2"/>
    <w:rsid w:val="00396741"/>
    <w:rsid w:val="00396EF4"/>
    <w:rsid w:val="00397A36"/>
    <w:rsid w:val="003A0890"/>
    <w:rsid w:val="003A4B6A"/>
    <w:rsid w:val="003A4E53"/>
    <w:rsid w:val="003A518E"/>
    <w:rsid w:val="003A68EC"/>
    <w:rsid w:val="003A793A"/>
    <w:rsid w:val="003B3DDE"/>
    <w:rsid w:val="003B41AA"/>
    <w:rsid w:val="003B6931"/>
    <w:rsid w:val="003B6B62"/>
    <w:rsid w:val="003B7BA3"/>
    <w:rsid w:val="003C201C"/>
    <w:rsid w:val="003C3316"/>
    <w:rsid w:val="003C57A8"/>
    <w:rsid w:val="003C5EBF"/>
    <w:rsid w:val="003C6598"/>
    <w:rsid w:val="003C68DA"/>
    <w:rsid w:val="003D08B7"/>
    <w:rsid w:val="003D1AC4"/>
    <w:rsid w:val="003D2866"/>
    <w:rsid w:val="003D3800"/>
    <w:rsid w:val="003D53C9"/>
    <w:rsid w:val="003E10E5"/>
    <w:rsid w:val="003E1DFB"/>
    <w:rsid w:val="003E32A3"/>
    <w:rsid w:val="003E3502"/>
    <w:rsid w:val="003E5A37"/>
    <w:rsid w:val="003E6FCA"/>
    <w:rsid w:val="003F061E"/>
    <w:rsid w:val="003F0809"/>
    <w:rsid w:val="003F0D39"/>
    <w:rsid w:val="003F33EE"/>
    <w:rsid w:val="003F4D35"/>
    <w:rsid w:val="003F6CDA"/>
    <w:rsid w:val="003F6E99"/>
    <w:rsid w:val="003F7D44"/>
    <w:rsid w:val="004006D7"/>
    <w:rsid w:val="00402ADB"/>
    <w:rsid w:val="00402CE8"/>
    <w:rsid w:val="00403E59"/>
    <w:rsid w:val="00404086"/>
    <w:rsid w:val="00405877"/>
    <w:rsid w:val="004069C0"/>
    <w:rsid w:val="00406DFF"/>
    <w:rsid w:val="00407B50"/>
    <w:rsid w:val="00411EA2"/>
    <w:rsid w:val="00411F78"/>
    <w:rsid w:val="004147CE"/>
    <w:rsid w:val="00414DAC"/>
    <w:rsid w:val="004154CB"/>
    <w:rsid w:val="00415771"/>
    <w:rsid w:val="004205AF"/>
    <w:rsid w:val="0042096B"/>
    <w:rsid w:val="00420FD3"/>
    <w:rsid w:val="004223EC"/>
    <w:rsid w:val="004238BA"/>
    <w:rsid w:val="00425268"/>
    <w:rsid w:val="00426E97"/>
    <w:rsid w:val="004272AC"/>
    <w:rsid w:val="004274BD"/>
    <w:rsid w:val="00427918"/>
    <w:rsid w:val="00427E06"/>
    <w:rsid w:val="00427EB4"/>
    <w:rsid w:val="0043023F"/>
    <w:rsid w:val="00430DB4"/>
    <w:rsid w:val="00434758"/>
    <w:rsid w:val="00435FC9"/>
    <w:rsid w:val="00440DA6"/>
    <w:rsid w:val="00441F6B"/>
    <w:rsid w:val="00443288"/>
    <w:rsid w:val="00444910"/>
    <w:rsid w:val="00445F6B"/>
    <w:rsid w:val="00447047"/>
    <w:rsid w:val="00451C8C"/>
    <w:rsid w:val="0045210D"/>
    <w:rsid w:val="00452AC4"/>
    <w:rsid w:val="0045416F"/>
    <w:rsid w:val="00455D2B"/>
    <w:rsid w:val="00456886"/>
    <w:rsid w:val="0046110E"/>
    <w:rsid w:val="0046393D"/>
    <w:rsid w:val="00463D6F"/>
    <w:rsid w:val="00464616"/>
    <w:rsid w:val="00464715"/>
    <w:rsid w:val="00466795"/>
    <w:rsid w:val="00466AE2"/>
    <w:rsid w:val="00466D1D"/>
    <w:rsid w:val="00466FB3"/>
    <w:rsid w:val="0046799F"/>
    <w:rsid w:val="0047072E"/>
    <w:rsid w:val="00470D83"/>
    <w:rsid w:val="00473A0D"/>
    <w:rsid w:val="004744F8"/>
    <w:rsid w:val="00474E65"/>
    <w:rsid w:val="00474EB4"/>
    <w:rsid w:val="00474F97"/>
    <w:rsid w:val="004750DE"/>
    <w:rsid w:val="004757A2"/>
    <w:rsid w:val="00477D7A"/>
    <w:rsid w:val="0048145C"/>
    <w:rsid w:val="00481D8F"/>
    <w:rsid w:val="00482291"/>
    <w:rsid w:val="00484431"/>
    <w:rsid w:val="004859C2"/>
    <w:rsid w:val="0048652E"/>
    <w:rsid w:val="00492177"/>
    <w:rsid w:val="004927B7"/>
    <w:rsid w:val="004A0C45"/>
    <w:rsid w:val="004A1B6D"/>
    <w:rsid w:val="004A1BF6"/>
    <w:rsid w:val="004A2129"/>
    <w:rsid w:val="004A274C"/>
    <w:rsid w:val="004A3608"/>
    <w:rsid w:val="004A5D99"/>
    <w:rsid w:val="004A74E2"/>
    <w:rsid w:val="004B1142"/>
    <w:rsid w:val="004B2D94"/>
    <w:rsid w:val="004B3FD6"/>
    <w:rsid w:val="004B4948"/>
    <w:rsid w:val="004B4C5F"/>
    <w:rsid w:val="004B4ECB"/>
    <w:rsid w:val="004C1496"/>
    <w:rsid w:val="004C1C0E"/>
    <w:rsid w:val="004C4ED0"/>
    <w:rsid w:val="004C55D0"/>
    <w:rsid w:val="004C600E"/>
    <w:rsid w:val="004C64F6"/>
    <w:rsid w:val="004C7DA8"/>
    <w:rsid w:val="004D09B3"/>
    <w:rsid w:val="004D1028"/>
    <w:rsid w:val="004D2E82"/>
    <w:rsid w:val="004D468D"/>
    <w:rsid w:val="004D5700"/>
    <w:rsid w:val="004D5893"/>
    <w:rsid w:val="004D6DFB"/>
    <w:rsid w:val="004E04C9"/>
    <w:rsid w:val="004E0801"/>
    <w:rsid w:val="004E1315"/>
    <w:rsid w:val="004E38D7"/>
    <w:rsid w:val="004E3BB7"/>
    <w:rsid w:val="004E4137"/>
    <w:rsid w:val="004E6A40"/>
    <w:rsid w:val="004E78AB"/>
    <w:rsid w:val="004E7AEB"/>
    <w:rsid w:val="004E7EEA"/>
    <w:rsid w:val="004F071C"/>
    <w:rsid w:val="004F2767"/>
    <w:rsid w:val="004F2C6B"/>
    <w:rsid w:val="004F3F51"/>
    <w:rsid w:val="004F6185"/>
    <w:rsid w:val="00500115"/>
    <w:rsid w:val="00501B34"/>
    <w:rsid w:val="005022D3"/>
    <w:rsid w:val="005036BC"/>
    <w:rsid w:val="00504268"/>
    <w:rsid w:val="00504933"/>
    <w:rsid w:val="00505046"/>
    <w:rsid w:val="00506123"/>
    <w:rsid w:val="005069A7"/>
    <w:rsid w:val="00507C41"/>
    <w:rsid w:val="00507E1D"/>
    <w:rsid w:val="00510689"/>
    <w:rsid w:val="00510D34"/>
    <w:rsid w:val="00512C28"/>
    <w:rsid w:val="00515597"/>
    <w:rsid w:val="00515C79"/>
    <w:rsid w:val="005162BC"/>
    <w:rsid w:val="005212C5"/>
    <w:rsid w:val="00523AF9"/>
    <w:rsid w:val="00523BF9"/>
    <w:rsid w:val="00523C88"/>
    <w:rsid w:val="005244A9"/>
    <w:rsid w:val="00525F03"/>
    <w:rsid w:val="00527246"/>
    <w:rsid w:val="00530A17"/>
    <w:rsid w:val="00531A85"/>
    <w:rsid w:val="00531AD3"/>
    <w:rsid w:val="005327D5"/>
    <w:rsid w:val="00532FDB"/>
    <w:rsid w:val="0053451F"/>
    <w:rsid w:val="00534E20"/>
    <w:rsid w:val="0053568B"/>
    <w:rsid w:val="00536599"/>
    <w:rsid w:val="00537DE9"/>
    <w:rsid w:val="0054282D"/>
    <w:rsid w:val="0054372C"/>
    <w:rsid w:val="00544285"/>
    <w:rsid w:val="005449B2"/>
    <w:rsid w:val="005450AF"/>
    <w:rsid w:val="00545AC8"/>
    <w:rsid w:val="0055077F"/>
    <w:rsid w:val="005547F5"/>
    <w:rsid w:val="0055494B"/>
    <w:rsid w:val="0055506E"/>
    <w:rsid w:val="005576D3"/>
    <w:rsid w:val="005645D4"/>
    <w:rsid w:val="00565C5C"/>
    <w:rsid w:val="0056656D"/>
    <w:rsid w:val="00566993"/>
    <w:rsid w:val="00566CBE"/>
    <w:rsid w:val="005679E8"/>
    <w:rsid w:val="005716C1"/>
    <w:rsid w:val="00573C76"/>
    <w:rsid w:val="00573CAE"/>
    <w:rsid w:val="0057467D"/>
    <w:rsid w:val="00576A14"/>
    <w:rsid w:val="0058595E"/>
    <w:rsid w:val="00585F46"/>
    <w:rsid w:val="005860E7"/>
    <w:rsid w:val="0058686F"/>
    <w:rsid w:val="00587B09"/>
    <w:rsid w:val="00587F27"/>
    <w:rsid w:val="0059332A"/>
    <w:rsid w:val="00593762"/>
    <w:rsid w:val="00593D47"/>
    <w:rsid w:val="0059570B"/>
    <w:rsid w:val="00597269"/>
    <w:rsid w:val="005A151F"/>
    <w:rsid w:val="005A2C9F"/>
    <w:rsid w:val="005A3124"/>
    <w:rsid w:val="005A4636"/>
    <w:rsid w:val="005A5486"/>
    <w:rsid w:val="005A6161"/>
    <w:rsid w:val="005A78B4"/>
    <w:rsid w:val="005A7CBC"/>
    <w:rsid w:val="005B0F80"/>
    <w:rsid w:val="005B20F1"/>
    <w:rsid w:val="005B2E7D"/>
    <w:rsid w:val="005B5602"/>
    <w:rsid w:val="005B672C"/>
    <w:rsid w:val="005B7691"/>
    <w:rsid w:val="005B7C26"/>
    <w:rsid w:val="005C1E9F"/>
    <w:rsid w:val="005C366C"/>
    <w:rsid w:val="005C4584"/>
    <w:rsid w:val="005C4A2A"/>
    <w:rsid w:val="005C4D9E"/>
    <w:rsid w:val="005C516A"/>
    <w:rsid w:val="005C5ACD"/>
    <w:rsid w:val="005D3F6E"/>
    <w:rsid w:val="005D5CF1"/>
    <w:rsid w:val="005D66AF"/>
    <w:rsid w:val="005D6AA6"/>
    <w:rsid w:val="005D71B8"/>
    <w:rsid w:val="005D7E9E"/>
    <w:rsid w:val="005E02A7"/>
    <w:rsid w:val="005E169C"/>
    <w:rsid w:val="005E2D4C"/>
    <w:rsid w:val="005E4F02"/>
    <w:rsid w:val="005E53E7"/>
    <w:rsid w:val="005E7BA2"/>
    <w:rsid w:val="005E7CD0"/>
    <w:rsid w:val="005F081F"/>
    <w:rsid w:val="005F1294"/>
    <w:rsid w:val="005F24AE"/>
    <w:rsid w:val="005F2768"/>
    <w:rsid w:val="005F3D0B"/>
    <w:rsid w:val="005F5203"/>
    <w:rsid w:val="005F66C0"/>
    <w:rsid w:val="005F6785"/>
    <w:rsid w:val="005F76C3"/>
    <w:rsid w:val="00603AC6"/>
    <w:rsid w:val="006041DB"/>
    <w:rsid w:val="00604D60"/>
    <w:rsid w:val="00605C1F"/>
    <w:rsid w:val="00606138"/>
    <w:rsid w:val="00610E5B"/>
    <w:rsid w:val="006124F5"/>
    <w:rsid w:val="00613CFE"/>
    <w:rsid w:val="00613F86"/>
    <w:rsid w:val="00614F50"/>
    <w:rsid w:val="0061550C"/>
    <w:rsid w:val="00616925"/>
    <w:rsid w:val="00620AB2"/>
    <w:rsid w:val="00622A4A"/>
    <w:rsid w:val="00624380"/>
    <w:rsid w:val="006244E0"/>
    <w:rsid w:val="0062556D"/>
    <w:rsid w:val="00625921"/>
    <w:rsid w:val="006264DE"/>
    <w:rsid w:val="006267E7"/>
    <w:rsid w:val="00631244"/>
    <w:rsid w:val="00632AA0"/>
    <w:rsid w:val="0064008C"/>
    <w:rsid w:val="006411B7"/>
    <w:rsid w:val="00641A8D"/>
    <w:rsid w:val="006427D6"/>
    <w:rsid w:val="00642E4F"/>
    <w:rsid w:val="0064441E"/>
    <w:rsid w:val="00644494"/>
    <w:rsid w:val="00644F96"/>
    <w:rsid w:val="00645496"/>
    <w:rsid w:val="006454AC"/>
    <w:rsid w:val="00646E42"/>
    <w:rsid w:val="006543A9"/>
    <w:rsid w:val="006544A5"/>
    <w:rsid w:val="00655137"/>
    <w:rsid w:val="006603FB"/>
    <w:rsid w:val="006606C7"/>
    <w:rsid w:val="00660963"/>
    <w:rsid w:val="0066167F"/>
    <w:rsid w:val="00661CB5"/>
    <w:rsid w:val="0066373D"/>
    <w:rsid w:val="0066616B"/>
    <w:rsid w:val="00667166"/>
    <w:rsid w:val="00667859"/>
    <w:rsid w:val="0067287E"/>
    <w:rsid w:val="00672E0C"/>
    <w:rsid w:val="00672FA5"/>
    <w:rsid w:val="00673C10"/>
    <w:rsid w:val="006745F4"/>
    <w:rsid w:val="00675BF6"/>
    <w:rsid w:val="00676187"/>
    <w:rsid w:val="006761A3"/>
    <w:rsid w:val="00680D53"/>
    <w:rsid w:val="00685166"/>
    <w:rsid w:val="006875A1"/>
    <w:rsid w:val="006922D9"/>
    <w:rsid w:val="00693AD9"/>
    <w:rsid w:val="00697505"/>
    <w:rsid w:val="00697A87"/>
    <w:rsid w:val="006A17A9"/>
    <w:rsid w:val="006A3F0C"/>
    <w:rsid w:val="006A4EC6"/>
    <w:rsid w:val="006A519A"/>
    <w:rsid w:val="006B432E"/>
    <w:rsid w:val="006B4A8E"/>
    <w:rsid w:val="006C0D0C"/>
    <w:rsid w:val="006C245A"/>
    <w:rsid w:val="006C2C72"/>
    <w:rsid w:val="006C2DD0"/>
    <w:rsid w:val="006C6CAD"/>
    <w:rsid w:val="006D09D2"/>
    <w:rsid w:val="006D1684"/>
    <w:rsid w:val="006D7144"/>
    <w:rsid w:val="006E0083"/>
    <w:rsid w:val="006E02AD"/>
    <w:rsid w:val="006E02F3"/>
    <w:rsid w:val="006E03AA"/>
    <w:rsid w:val="006E1545"/>
    <w:rsid w:val="006E169C"/>
    <w:rsid w:val="006E247B"/>
    <w:rsid w:val="006E2A3C"/>
    <w:rsid w:val="006E3154"/>
    <w:rsid w:val="006E4FE0"/>
    <w:rsid w:val="006E541D"/>
    <w:rsid w:val="006E569E"/>
    <w:rsid w:val="006E7C2B"/>
    <w:rsid w:val="006F034A"/>
    <w:rsid w:val="006F40A8"/>
    <w:rsid w:val="006F45BC"/>
    <w:rsid w:val="006F508D"/>
    <w:rsid w:val="006F72D9"/>
    <w:rsid w:val="007006D1"/>
    <w:rsid w:val="00701533"/>
    <w:rsid w:val="00704A23"/>
    <w:rsid w:val="0070587E"/>
    <w:rsid w:val="007061D2"/>
    <w:rsid w:val="007063F5"/>
    <w:rsid w:val="0070654B"/>
    <w:rsid w:val="007109D4"/>
    <w:rsid w:val="00711696"/>
    <w:rsid w:val="0071226C"/>
    <w:rsid w:val="00712EFC"/>
    <w:rsid w:val="00714593"/>
    <w:rsid w:val="007167D1"/>
    <w:rsid w:val="007201E4"/>
    <w:rsid w:val="007204D7"/>
    <w:rsid w:val="007212F0"/>
    <w:rsid w:val="00721DFB"/>
    <w:rsid w:val="007221C5"/>
    <w:rsid w:val="00722D73"/>
    <w:rsid w:val="0072319B"/>
    <w:rsid w:val="007236A9"/>
    <w:rsid w:val="007244EE"/>
    <w:rsid w:val="00725924"/>
    <w:rsid w:val="0072613A"/>
    <w:rsid w:val="00726BAD"/>
    <w:rsid w:val="00726FC4"/>
    <w:rsid w:val="0072731D"/>
    <w:rsid w:val="00727385"/>
    <w:rsid w:val="00727E39"/>
    <w:rsid w:val="0073019A"/>
    <w:rsid w:val="007334AE"/>
    <w:rsid w:val="00733526"/>
    <w:rsid w:val="007344F7"/>
    <w:rsid w:val="00735116"/>
    <w:rsid w:val="00735810"/>
    <w:rsid w:val="007366C7"/>
    <w:rsid w:val="0073715C"/>
    <w:rsid w:val="00740F8E"/>
    <w:rsid w:val="00743044"/>
    <w:rsid w:val="0074702B"/>
    <w:rsid w:val="007478B6"/>
    <w:rsid w:val="00750304"/>
    <w:rsid w:val="00751D90"/>
    <w:rsid w:val="00751F2E"/>
    <w:rsid w:val="00752ACA"/>
    <w:rsid w:val="0075455E"/>
    <w:rsid w:val="00755DE0"/>
    <w:rsid w:val="0076034D"/>
    <w:rsid w:val="00760DD2"/>
    <w:rsid w:val="007626AB"/>
    <w:rsid w:val="00763C1B"/>
    <w:rsid w:val="0076521A"/>
    <w:rsid w:val="00765655"/>
    <w:rsid w:val="007661D3"/>
    <w:rsid w:val="00767417"/>
    <w:rsid w:val="007716DE"/>
    <w:rsid w:val="00774291"/>
    <w:rsid w:val="007742BF"/>
    <w:rsid w:val="007745B1"/>
    <w:rsid w:val="00776761"/>
    <w:rsid w:val="00776935"/>
    <w:rsid w:val="00776C92"/>
    <w:rsid w:val="0077777E"/>
    <w:rsid w:val="007810B7"/>
    <w:rsid w:val="00782377"/>
    <w:rsid w:val="007823FB"/>
    <w:rsid w:val="00782917"/>
    <w:rsid w:val="00784611"/>
    <w:rsid w:val="00784869"/>
    <w:rsid w:val="00784C69"/>
    <w:rsid w:val="00786387"/>
    <w:rsid w:val="0079170A"/>
    <w:rsid w:val="00791A80"/>
    <w:rsid w:val="00791E76"/>
    <w:rsid w:val="00791FDE"/>
    <w:rsid w:val="00792283"/>
    <w:rsid w:val="00792974"/>
    <w:rsid w:val="00794192"/>
    <w:rsid w:val="00795521"/>
    <w:rsid w:val="0079579D"/>
    <w:rsid w:val="00796902"/>
    <w:rsid w:val="007A0C99"/>
    <w:rsid w:val="007A0D60"/>
    <w:rsid w:val="007A1527"/>
    <w:rsid w:val="007A2020"/>
    <w:rsid w:val="007A2340"/>
    <w:rsid w:val="007A2F70"/>
    <w:rsid w:val="007A5A28"/>
    <w:rsid w:val="007B02B3"/>
    <w:rsid w:val="007B0ECF"/>
    <w:rsid w:val="007B5EC0"/>
    <w:rsid w:val="007B6A17"/>
    <w:rsid w:val="007B6DAA"/>
    <w:rsid w:val="007C00A7"/>
    <w:rsid w:val="007C04DA"/>
    <w:rsid w:val="007C0B1C"/>
    <w:rsid w:val="007C17F6"/>
    <w:rsid w:val="007C233A"/>
    <w:rsid w:val="007C37B5"/>
    <w:rsid w:val="007C3DE3"/>
    <w:rsid w:val="007C3FC6"/>
    <w:rsid w:val="007C46DD"/>
    <w:rsid w:val="007C4AD2"/>
    <w:rsid w:val="007C6858"/>
    <w:rsid w:val="007C77DE"/>
    <w:rsid w:val="007D01A1"/>
    <w:rsid w:val="007D0C31"/>
    <w:rsid w:val="007D2165"/>
    <w:rsid w:val="007D46CB"/>
    <w:rsid w:val="007D4BCC"/>
    <w:rsid w:val="007D4FC2"/>
    <w:rsid w:val="007D570D"/>
    <w:rsid w:val="007D6636"/>
    <w:rsid w:val="007D6763"/>
    <w:rsid w:val="007D6987"/>
    <w:rsid w:val="007D7B03"/>
    <w:rsid w:val="007E0A53"/>
    <w:rsid w:val="007E1ABB"/>
    <w:rsid w:val="007E2010"/>
    <w:rsid w:val="007E251E"/>
    <w:rsid w:val="007E35DC"/>
    <w:rsid w:val="007E3D1F"/>
    <w:rsid w:val="007E6EC2"/>
    <w:rsid w:val="007E77B2"/>
    <w:rsid w:val="007F192D"/>
    <w:rsid w:val="007F1C25"/>
    <w:rsid w:val="007F1F8B"/>
    <w:rsid w:val="007F20B8"/>
    <w:rsid w:val="007F2B75"/>
    <w:rsid w:val="007F31D6"/>
    <w:rsid w:val="007F4620"/>
    <w:rsid w:val="007F7CA2"/>
    <w:rsid w:val="00800136"/>
    <w:rsid w:val="00800A92"/>
    <w:rsid w:val="00804807"/>
    <w:rsid w:val="00806A35"/>
    <w:rsid w:val="00807BC0"/>
    <w:rsid w:val="00813322"/>
    <w:rsid w:val="00816B3C"/>
    <w:rsid w:val="00816EE5"/>
    <w:rsid w:val="00820455"/>
    <w:rsid w:val="008213BD"/>
    <w:rsid w:val="008218B7"/>
    <w:rsid w:val="00821DFC"/>
    <w:rsid w:val="0082317E"/>
    <w:rsid w:val="0082423A"/>
    <w:rsid w:val="00824582"/>
    <w:rsid w:val="00824E56"/>
    <w:rsid w:val="00825B9C"/>
    <w:rsid w:val="008261B0"/>
    <w:rsid w:val="0082663E"/>
    <w:rsid w:val="00826C30"/>
    <w:rsid w:val="008275A7"/>
    <w:rsid w:val="00827FD9"/>
    <w:rsid w:val="00831AB1"/>
    <w:rsid w:val="00831D1E"/>
    <w:rsid w:val="00832125"/>
    <w:rsid w:val="00832DEF"/>
    <w:rsid w:val="00834161"/>
    <w:rsid w:val="00834450"/>
    <w:rsid w:val="00834853"/>
    <w:rsid w:val="0083498F"/>
    <w:rsid w:val="00834A0B"/>
    <w:rsid w:val="0083627A"/>
    <w:rsid w:val="00836790"/>
    <w:rsid w:val="00837C77"/>
    <w:rsid w:val="00841B13"/>
    <w:rsid w:val="00841FF2"/>
    <w:rsid w:val="0084234B"/>
    <w:rsid w:val="00843207"/>
    <w:rsid w:val="00843278"/>
    <w:rsid w:val="0084362F"/>
    <w:rsid w:val="00844122"/>
    <w:rsid w:val="0084545D"/>
    <w:rsid w:val="00845F95"/>
    <w:rsid w:val="00846DFC"/>
    <w:rsid w:val="0084735E"/>
    <w:rsid w:val="0085006F"/>
    <w:rsid w:val="008517AB"/>
    <w:rsid w:val="0085450C"/>
    <w:rsid w:val="00855947"/>
    <w:rsid w:val="00856352"/>
    <w:rsid w:val="008565D7"/>
    <w:rsid w:val="008575D5"/>
    <w:rsid w:val="00860130"/>
    <w:rsid w:val="008603FF"/>
    <w:rsid w:val="008614B6"/>
    <w:rsid w:val="00861C3F"/>
    <w:rsid w:val="008714B4"/>
    <w:rsid w:val="008716F6"/>
    <w:rsid w:val="00871CB5"/>
    <w:rsid w:val="00871E9E"/>
    <w:rsid w:val="0087236B"/>
    <w:rsid w:val="008723FE"/>
    <w:rsid w:val="00873AF7"/>
    <w:rsid w:val="008763E7"/>
    <w:rsid w:val="008763ED"/>
    <w:rsid w:val="00877524"/>
    <w:rsid w:val="00877AA0"/>
    <w:rsid w:val="00877E92"/>
    <w:rsid w:val="008803F5"/>
    <w:rsid w:val="00880C30"/>
    <w:rsid w:val="00881FB3"/>
    <w:rsid w:val="0088276C"/>
    <w:rsid w:val="00882A4D"/>
    <w:rsid w:val="008831DF"/>
    <w:rsid w:val="00883215"/>
    <w:rsid w:val="00883540"/>
    <w:rsid w:val="008844FA"/>
    <w:rsid w:val="00885B98"/>
    <w:rsid w:val="00886B74"/>
    <w:rsid w:val="00886EDC"/>
    <w:rsid w:val="008900D8"/>
    <w:rsid w:val="00891D56"/>
    <w:rsid w:val="00892820"/>
    <w:rsid w:val="0089295E"/>
    <w:rsid w:val="00894684"/>
    <w:rsid w:val="00894BD9"/>
    <w:rsid w:val="0089636D"/>
    <w:rsid w:val="00896BB7"/>
    <w:rsid w:val="00897DAF"/>
    <w:rsid w:val="008A1295"/>
    <w:rsid w:val="008A4C8C"/>
    <w:rsid w:val="008A4CDE"/>
    <w:rsid w:val="008A585E"/>
    <w:rsid w:val="008A670C"/>
    <w:rsid w:val="008B2B85"/>
    <w:rsid w:val="008B36AB"/>
    <w:rsid w:val="008C1960"/>
    <w:rsid w:val="008C321A"/>
    <w:rsid w:val="008C486B"/>
    <w:rsid w:val="008C6AB0"/>
    <w:rsid w:val="008C74CE"/>
    <w:rsid w:val="008C7B43"/>
    <w:rsid w:val="008C7C59"/>
    <w:rsid w:val="008D04A5"/>
    <w:rsid w:val="008D0EAA"/>
    <w:rsid w:val="008D1BA0"/>
    <w:rsid w:val="008D219F"/>
    <w:rsid w:val="008D5FAB"/>
    <w:rsid w:val="008D69D1"/>
    <w:rsid w:val="008D74BE"/>
    <w:rsid w:val="008E1721"/>
    <w:rsid w:val="008E17DD"/>
    <w:rsid w:val="008E2F73"/>
    <w:rsid w:val="008E7FEC"/>
    <w:rsid w:val="008F29CA"/>
    <w:rsid w:val="008F2C3F"/>
    <w:rsid w:val="008F396F"/>
    <w:rsid w:val="008F426B"/>
    <w:rsid w:val="008F51AD"/>
    <w:rsid w:val="008F55EB"/>
    <w:rsid w:val="008F5D22"/>
    <w:rsid w:val="008F5F1F"/>
    <w:rsid w:val="008F60A1"/>
    <w:rsid w:val="008F7583"/>
    <w:rsid w:val="008F7CFC"/>
    <w:rsid w:val="00900C21"/>
    <w:rsid w:val="00902C01"/>
    <w:rsid w:val="00905CAE"/>
    <w:rsid w:val="009063A0"/>
    <w:rsid w:val="00906B62"/>
    <w:rsid w:val="00911890"/>
    <w:rsid w:val="00914A1A"/>
    <w:rsid w:val="00914D45"/>
    <w:rsid w:val="0091503E"/>
    <w:rsid w:val="00915355"/>
    <w:rsid w:val="00915642"/>
    <w:rsid w:val="0091566D"/>
    <w:rsid w:val="00915BEE"/>
    <w:rsid w:val="00916924"/>
    <w:rsid w:val="00916AC1"/>
    <w:rsid w:val="00916C09"/>
    <w:rsid w:val="009174D0"/>
    <w:rsid w:val="00921630"/>
    <w:rsid w:val="009222E4"/>
    <w:rsid w:val="00923163"/>
    <w:rsid w:val="0092497A"/>
    <w:rsid w:val="0092505C"/>
    <w:rsid w:val="009263C6"/>
    <w:rsid w:val="00926410"/>
    <w:rsid w:val="009276D5"/>
    <w:rsid w:val="0093086D"/>
    <w:rsid w:val="00931873"/>
    <w:rsid w:val="00931D90"/>
    <w:rsid w:val="00940308"/>
    <w:rsid w:val="0094098A"/>
    <w:rsid w:val="00940CCC"/>
    <w:rsid w:val="00942667"/>
    <w:rsid w:val="00943165"/>
    <w:rsid w:val="00944067"/>
    <w:rsid w:val="00944D9C"/>
    <w:rsid w:val="00946615"/>
    <w:rsid w:val="00950B9C"/>
    <w:rsid w:val="009528B5"/>
    <w:rsid w:val="00953F7E"/>
    <w:rsid w:val="009541C4"/>
    <w:rsid w:val="0095445B"/>
    <w:rsid w:val="00954873"/>
    <w:rsid w:val="00957016"/>
    <w:rsid w:val="00961E9D"/>
    <w:rsid w:val="00963907"/>
    <w:rsid w:val="0096436C"/>
    <w:rsid w:val="00964F89"/>
    <w:rsid w:val="00966E6B"/>
    <w:rsid w:val="009678C7"/>
    <w:rsid w:val="009701B0"/>
    <w:rsid w:val="00971085"/>
    <w:rsid w:val="009710EF"/>
    <w:rsid w:val="009712AF"/>
    <w:rsid w:val="00971B71"/>
    <w:rsid w:val="00974DB0"/>
    <w:rsid w:val="00975091"/>
    <w:rsid w:val="00976F70"/>
    <w:rsid w:val="00982AA3"/>
    <w:rsid w:val="00984382"/>
    <w:rsid w:val="00985619"/>
    <w:rsid w:val="00986B82"/>
    <w:rsid w:val="00987A06"/>
    <w:rsid w:val="00987F0C"/>
    <w:rsid w:val="00990882"/>
    <w:rsid w:val="00990A0B"/>
    <w:rsid w:val="009910DC"/>
    <w:rsid w:val="009918AB"/>
    <w:rsid w:val="00993746"/>
    <w:rsid w:val="009938D3"/>
    <w:rsid w:val="0099709F"/>
    <w:rsid w:val="009970F5"/>
    <w:rsid w:val="00997ED1"/>
    <w:rsid w:val="009A042D"/>
    <w:rsid w:val="009A2032"/>
    <w:rsid w:val="009A28CE"/>
    <w:rsid w:val="009A314C"/>
    <w:rsid w:val="009A522F"/>
    <w:rsid w:val="009A54DC"/>
    <w:rsid w:val="009A5E28"/>
    <w:rsid w:val="009A74B2"/>
    <w:rsid w:val="009A77FE"/>
    <w:rsid w:val="009A7BA0"/>
    <w:rsid w:val="009B2CB4"/>
    <w:rsid w:val="009B3459"/>
    <w:rsid w:val="009B6FED"/>
    <w:rsid w:val="009C0AC4"/>
    <w:rsid w:val="009C1556"/>
    <w:rsid w:val="009C21EE"/>
    <w:rsid w:val="009C2DB1"/>
    <w:rsid w:val="009C4226"/>
    <w:rsid w:val="009C5449"/>
    <w:rsid w:val="009C5D32"/>
    <w:rsid w:val="009C6B61"/>
    <w:rsid w:val="009D0A49"/>
    <w:rsid w:val="009D0DA3"/>
    <w:rsid w:val="009D0DF1"/>
    <w:rsid w:val="009D15EE"/>
    <w:rsid w:val="009D311E"/>
    <w:rsid w:val="009D478D"/>
    <w:rsid w:val="009D7644"/>
    <w:rsid w:val="009E04C1"/>
    <w:rsid w:val="009E2442"/>
    <w:rsid w:val="009E2B2E"/>
    <w:rsid w:val="009E3A0C"/>
    <w:rsid w:val="009E3F07"/>
    <w:rsid w:val="009E4419"/>
    <w:rsid w:val="009E58D5"/>
    <w:rsid w:val="009E5E6B"/>
    <w:rsid w:val="009E6CC4"/>
    <w:rsid w:val="009E6FEF"/>
    <w:rsid w:val="009E7BA9"/>
    <w:rsid w:val="009E7F41"/>
    <w:rsid w:val="009F08EF"/>
    <w:rsid w:val="009F1396"/>
    <w:rsid w:val="009F1A3B"/>
    <w:rsid w:val="009F3E8D"/>
    <w:rsid w:val="009F5950"/>
    <w:rsid w:val="009F674C"/>
    <w:rsid w:val="00A001FD"/>
    <w:rsid w:val="00A05EAD"/>
    <w:rsid w:val="00A07F37"/>
    <w:rsid w:val="00A10C87"/>
    <w:rsid w:val="00A120CA"/>
    <w:rsid w:val="00A12664"/>
    <w:rsid w:val="00A12C22"/>
    <w:rsid w:val="00A1366A"/>
    <w:rsid w:val="00A1394B"/>
    <w:rsid w:val="00A13E01"/>
    <w:rsid w:val="00A14E16"/>
    <w:rsid w:val="00A152DF"/>
    <w:rsid w:val="00A15FE4"/>
    <w:rsid w:val="00A21C66"/>
    <w:rsid w:val="00A22B19"/>
    <w:rsid w:val="00A22FF7"/>
    <w:rsid w:val="00A258D9"/>
    <w:rsid w:val="00A25A2B"/>
    <w:rsid w:val="00A25B06"/>
    <w:rsid w:val="00A25BD3"/>
    <w:rsid w:val="00A268B0"/>
    <w:rsid w:val="00A26DA5"/>
    <w:rsid w:val="00A278F6"/>
    <w:rsid w:val="00A303E0"/>
    <w:rsid w:val="00A31423"/>
    <w:rsid w:val="00A335A1"/>
    <w:rsid w:val="00A343C8"/>
    <w:rsid w:val="00A34725"/>
    <w:rsid w:val="00A37B9D"/>
    <w:rsid w:val="00A4100A"/>
    <w:rsid w:val="00A413B7"/>
    <w:rsid w:val="00A42E3F"/>
    <w:rsid w:val="00A43FAE"/>
    <w:rsid w:val="00A44BE0"/>
    <w:rsid w:val="00A45898"/>
    <w:rsid w:val="00A46DF7"/>
    <w:rsid w:val="00A472D9"/>
    <w:rsid w:val="00A473FA"/>
    <w:rsid w:val="00A47A9E"/>
    <w:rsid w:val="00A47D71"/>
    <w:rsid w:val="00A50434"/>
    <w:rsid w:val="00A532CD"/>
    <w:rsid w:val="00A533FA"/>
    <w:rsid w:val="00A538FC"/>
    <w:rsid w:val="00A55FD0"/>
    <w:rsid w:val="00A560A5"/>
    <w:rsid w:val="00A57E41"/>
    <w:rsid w:val="00A57E65"/>
    <w:rsid w:val="00A60E71"/>
    <w:rsid w:val="00A61525"/>
    <w:rsid w:val="00A61C2E"/>
    <w:rsid w:val="00A63985"/>
    <w:rsid w:val="00A64BFD"/>
    <w:rsid w:val="00A64D25"/>
    <w:rsid w:val="00A65CEA"/>
    <w:rsid w:val="00A669CB"/>
    <w:rsid w:val="00A66A9F"/>
    <w:rsid w:val="00A66EF4"/>
    <w:rsid w:val="00A67008"/>
    <w:rsid w:val="00A6712D"/>
    <w:rsid w:val="00A707A4"/>
    <w:rsid w:val="00A71901"/>
    <w:rsid w:val="00A730F7"/>
    <w:rsid w:val="00A73CBE"/>
    <w:rsid w:val="00A74011"/>
    <w:rsid w:val="00A74E33"/>
    <w:rsid w:val="00A80445"/>
    <w:rsid w:val="00A82DAA"/>
    <w:rsid w:val="00A82DC8"/>
    <w:rsid w:val="00A83562"/>
    <w:rsid w:val="00A83ABF"/>
    <w:rsid w:val="00A8539D"/>
    <w:rsid w:val="00A864B6"/>
    <w:rsid w:val="00A91B13"/>
    <w:rsid w:val="00A95B3F"/>
    <w:rsid w:val="00A97CAE"/>
    <w:rsid w:val="00AA12B5"/>
    <w:rsid w:val="00AA1EE3"/>
    <w:rsid w:val="00AA28E2"/>
    <w:rsid w:val="00AB02EB"/>
    <w:rsid w:val="00AB0811"/>
    <w:rsid w:val="00AB1FA1"/>
    <w:rsid w:val="00AB4A8E"/>
    <w:rsid w:val="00AB6143"/>
    <w:rsid w:val="00AB63F4"/>
    <w:rsid w:val="00AB768C"/>
    <w:rsid w:val="00AC26E3"/>
    <w:rsid w:val="00AC3A35"/>
    <w:rsid w:val="00AC4A95"/>
    <w:rsid w:val="00AC5519"/>
    <w:rsid w:val="00AC7C17"/>
    <w:rsid w:val="00AD019E"/>
    <w:rsid w:val="00AD171E"/>
    <w:rsid w:val="00AD2426"/>
    <w:rsid w:val="00AD5064"/>
    <w:rsid w:val="00AD5225"/>
    <w:rsid w:val="00AD617B"/>
    <w:rsid w:val="00AD7644"/>
    <w:rsid w:val="00AD76B5"/>
    <w:rsid w:val="00AE0558"/>
    <w:rsid w:val="00AE2459"/>
    <w:rsid w:val="00AE2625"/>
    <w:rsid w:val="00AE2A2D"/>
    <w:rsid w:val="00AE2FD4"/>
    <w:rsid w:val="00AE323D"/>
    <w:rsid w:val="00AE3D9A"/>
    <w:rsid w:val="00AE4B3A"/>
    <w:rsid w:val="00AE4C97"/>
    <w:rsid w:val="00AE66CA"/>
    <w:rsid w:val="00AE6703"/>
    <w:rsid w:val="00AE6708"/>
    <w:rsid w:val="00AE7BDE"/>
    <w:rsid w:val="00AF1796"/>
    <w:rsid w:val="00AF25C7"/>
    <w:rsid w:val="00AF33CE"/>
    <w:rsid w:val="00AF4BAA"/>
    <w:rsid w:val="00AF55D9"/>
    <w:rsid w:val="00AF5C67"/>
    <w:rsid w:val="00AF6885"/>
    <w:rsid w:val="00AF7B94"/>
    <w:rsid w:val="00B01F20"/>
    <w:rsid w:val="00B03F45"/>
    <w:rsid w:val="00B0526B"/>
    <w:rsid w:val="00B054CE"/>
    <w:rsid w:val="00B06321"/>
    <w:rsid w:val="00B0736F"/>
    <w:rsid w:val="00B078E3"/>
    <w:rsid w:val="00B07F3A"/>
    <w:rsid w:val="00B1107C"/>
    <w:rsid w:val="00B12974"/>
    <w:rsid w:val="00B13654"/>
    <w:rsid w:val="00B13A04"/>
    <w:rsid w:val="00B1479C"/>
    <w:rsid w:val="00B15C82"/>
    <w:rsid w:val="00B16480"/>
    <w:rsid w:val="00B17FC7"/>
    <w:rsid w:val="00B21BC2"/>
    <w:rsid w:val="00B22924"/>
    <w:rsid w:val="00B24DF6"/>
    <w:rsid w:val="00B2525E"/>
    <w:rsid w:val="00B30111"/>
    <w:rsid w:val="00B30AE1"/>
    <w:rsid w:val="00B31863"/>
    <w:rsid w:val="00B31AF5"/>
    <w:rsid w:val="00B377C3"/>
    <w:rsid w:val="00B448C5"/>
    <w:rsid w:val="00B46A30"/>
    <w:rsid w:val="00B51B9C"/>
    <w:rsid w:val="00B52331"/>
    <w:rsid w:val="00B5350A"/>
    <w:rsid w:val="00B53E0B"/>
    <w:rsid w:val="00B54201"/>
    <w:rsid w:val="00B54874"/>
    <w:rsid w:val="00B57138"/>
    <w:rsid w:val="00B57417"/>
    <w:rsid w:val="00B6081F"/>
    <w:rsid w:val="00B62C76"/>
    <w:rsid w:val="00B65D37"/>
    <w:rsid w:val="00B65DC8"/>
    <w:rsid w:val="00B6619E"/>
    <w:rsid w:val="00B67B22"/>
    <w:rsid w:val="00B73189"/>
    <w:rsid w:val="00B75304"/>
    <w:rsid w:val="00B75D02"/>
    <w:rsid w:val="00B7746A"/>
    <w:rsid w:val="00B812AE"/>
    <w:rsid w:val="00B828BB"/>
    <w:rsid w:val="00B82E2E"/>
    <w:rsid w:val="00B83523"/>
    <w:rsid w:val="00B83A39"/>
    <w:rsid w:val="00B8670C"/>
    <w:rsid w:val="00B86DC7"/>
    <w:rsid w:val="00B875CB"/>
    <w:rsid w:val="00B9123C"/>
    <w:rsid w:val="00B91675"/>
    <w:rsid w:val="00B91B2D"/>
    <w:rsid w:val="00B92B7C"/>
    <w:rsid w:val="00B934F2"/>
    <w:rsid w:val="00B93E71"/>
    <w:rsid w:val="00B947B9"/>
    <w:rsid w:val="00B952DD"/>
    <w:rsid w:val="00B96BB3"/>
    <w:rsid w:val="00B96CF2"/>
    <w:rsid w:val="00B973A1"/>
    <w:rsid w:val="00BA05A5"/>
    <w:rsid w:val="00BA09AA"/>
    <w:rsid w:val="00BA121B"/>
    <w:rsid w:val="00BA1CBC"/>
    <w:rsid w:val="00BA2555"/>
    <w:rsid w:val="00BA420D"/>
    <w:rsid w:val="00BA4716"/>
    <w:rsid w:val="00BA5716"/>
    <w:rsid w:val="00BA786A"/>
    <w:rsid w:val="00BB09D8"/>
    <w:rsid w:val="00BB0B36"/>
    <w:rsid w:val="00BB0CB4"/>
    <w:rsid w:val="00BB42D0"/>
    <w:rsid w:val="00BB4980"/>
    <w:rsid w:val="00BB69E3"/>
    <w:rsid w:val="00BB6E7F"/>
    <w:rsid w:val="00BB7822"/>
    <w:rsid w:val="00BB7944"/>
    <w:rsid w:val="00BC24CF"/>
    <w:rsid w:val="00BC3FCB"/>
    <w:rsid w:val="00BC484F"/>
    <w:rsid w:val="00BC562A"/>
    <w:rsid w:val="00BC5A32"/>
    <w:rsid w:val="00BC64DD"/>
    <w:rsid w:val="00BC7015"/>
    <w:rsid w:val="00BD152A"/>
    <w:rsid w:val="00BD1DAB"/>
    <w:rsid w:val="00BD26C7"/>
    <w:rsid w:val="00BD2854"/>
    <w:rsid w:val="00BD53D7"/>
    <w:rsid w:val="00BD68F9"/>
    <w:rsid w:val="00BE0024"/>
    <w:rsid w:val="00BE0A74"/>
    <w:rsid w:val="00BE118B"/>
    <w:rsid w:val="00BE1993"/>
    <w:rsid w:val="00BE1B12"/>
    <w:rsid w:val="00BE297F"/>
    <w:rsid w:val="00BE3E28"/>
    <w:rsid w:val="00BE4F44"/>
    <w:rsid w:val="00BE6302"/>
    <w:rsid w:val="00BE6E8C"/>
    <w:rsid w:val="00BE7C4D"/>
    <w:rsid w:val="00BF2FF8"/>
    <w:rsid w:val="00BF3C9F"/>
    <w:rsid w:val="00BF5510"/>
    <w:rsid w:val="00BF5B8E"/>
    <w:rsid w:val="00BF6D82"/>
    <w:rsid w:val="00BF74DC"/>
    <w:rsid w:val="00BF78F4"/>
    <w:rsid w:val="00C02329"/>
    <w:rsid w:val="00C02670"/>
    <w:rsid w:val="00C04C8C"/>
    <w:rsid w:val="00C04FA7"/>
    <w:rsid w:val="00C05295"/>
    <w:rsid w:val="00C07ADB"/>
    <w:rsid w:val="00C1177C"/>
    <w:rsid w:val="00C118E1"/>
    <w:rsid w:val="00C12C22"/>
    <w:rsid w:val="00C12E44"/>
    <w:rsid w:val="00C14756"/>
    <w:rsid w:val="00C17FE6"/>
    <w:rsid w:val="00C216A6"/>
    <w:rsid w:val="00C23B71"/>
    <w:rsid w:val="00C24B8B"/>
    <w:rsid w:val="00C265E6"/>
    <w:rsid w:val="00C27FAD"/>
    <w:rsid w:val="00C31401"/>
    <w:rsid w:val="00C32CF4"/>
    <w:rsid w:val="00C357EC"/>
    <w:rsid w:val="00C364A3"/>
    <w:rsid w:val="00C37C04"/>
    <w:rsid w:val="00C40A31"/>
    <w:rsid w:val="00C40FD1"/>
    <w:rsid w:val="00C43C06"/>
    <w:rsid w:val="00C454B0"/>
    <w:rsid w:val="00C4593D"/>
    <w:rsid w:val="00C4639E"/>
    <w:rsid w:val="00C46E6A"/>
    <w:rsid w:val="00C50A37"/>
    <w:rsid w:val="00C524C8"/>
    <w:rsid w:val="00C52AE8"/>
    <w:rsid w:val="00C54EAE"/>
    <w:rsid w:val="00C557F6"/>
    <w:rsid w:val="00C572E7"/>
    <w:rsid w:val="00C606E0"/>
    <w:rsid w:val="00C60918"/>
    <w:rsid w:val="00C6357B"/>
    <w:rsid w:val="00C6376F"/>
    <w:rsid w:val="00C64462"/>
    <w:rsid w:val="00C654D5"/>
    <w:rsid w:val="00C65FDD"/>
    <w:rsid w:val="00C6750C"/>
    <w:rsid w:val="00C67802"/>
    <w:rsid w:val="00C7019D"/>
    <w:rsid w:val="00C7120A"/>
    <w:rsid w:val="00C71C7B"/>
    <w:rsid w:val="00C729D2"/>
    <w:rsid w:val="00C7541A"/>
    <w:rsid w:val="00C759C8"/>
    <w:rsid w:val="00C75A78"/>
    <w:rsid w:val="00C770A2"/>
    <w:rsid w:val="00C7791A"/>
    <w:rsid w:val="00C81802"/>
    <w:rsid w:val="00C819F3"/>
    <w:rsid w:val="00C83130"/>
    <w:rsid w:val="00C8438B"/>
    <w:rsid w:val="00C845EA"/>
    <w:rsid w:val="00C84925"/>
    <w:rsid w:val="00C85931"/>
    <w:rsid w:val="00C87874"/>
    <w:rsid w:val="00C90B98"/>
    <w:rsid w:val="00C90E49"/>
    <w:rsid w:val="00C91B57"/>
    <w:rsid w:val="00C921D0"/>
    <w:rsid w:val="00C942F0"/>
    <w:rsid w:val="00C967BD"/>
    <w:rsid w:val="00C9702C"/>
    <w:rsid w:val="00C9785A"/>
    <w:rsid w:val="00CA1913"/>
    <w:rsid w:val="00CA6149"/>
    <w:rsid w:val="00CA7B7D"/>
    <w:rsid w:val="00CB0A02"/>
    <w:rsid w:val="00CB214B"/>
    <w:rsid w:val="00CB2E20"/>
    <w:rsid w:val="00CB3745"/>
    <w:rsid w:val="00CB481E"/>
    <w:rsid w:val="00CB7477"/>
    <w:rsid w:val="00CC2831"/>
    <w:rsid w:val="00CC2FBD"/>
    <w:rsid w:val="00CC2FC9"/>
    <w:rsid w:val="00CC35C0"/>
    <w:rsid w:val="00CC3687"/>
    <w:rsid w:val="00CC4C00"/>
    <w:rsid w:val="00CC794F"/>
    <w:rsid w:val="00CD20D1"/>
    <w:rsid w:val="00CD2285"/>
    <w:rsid w:val="00CD30BC"/>
    <w:rsid w:val="00CD3982"/>
    <w:rsid w:val="00CD4596"/>
    <w:rsid w:val="00CD601B"/>
    <w:rsid w:val="00CD6431"/>
    <w:rsid w:val="00CD66CA"/>
    <w:rsid w:val="00CD68AF"/>
    <w:rsid w:val="00CD6B03"/>
    <w:rsid w:val="00CD72DB"/>
    <w:rsid w:val="00CD79CB"/>
    <w:rsid w:val="00CE03DA"/>
    <w:rsid w:val="00CE160F"/>
    <w:rsid w:val="00CE1B13"/>
    <w:rsid w:val="00CE42CC"/>
    <w:rsid w:val="00CE4850"/>
    <w:rsid w:val="00CE51E6"/>
    <w:rsid w:val="00CE5A68"/>
    <w:rsid w:val="00CF2285"/>
    <w:rsid w:val="00CF265B"/>
    <w:rsid w:val="00CF3073"/>
    <w:rsid w:val="00CF47EE"/>
    <w:rsid w:val="00CF61D7"/>
    <w:rsid w:val="00CF62AF"/>
    <w:rsid w:val="00CF6FAB"/>
    <w:rsid w:val="00D004B8"/>
    <w:rsid w:val="00D014C7"/>
    <w:rsid w:val="00D016A0"/>
    <w:rsid w:val="00D01C01"/>
    <w:rsid w:val="00D01F3B"/>
    <w:rsid w:val="00D02740"/>
    <w:rsid w:val="00D0450B"/>
    <w:rsid w:val="00D05A4F"/>
    <w:rsid w:val="00D06261"/>
    <w:rsid w:val="00D06634"/>
    <w:rsid w:val="00D12D2C"/>
    <w:rsid w:val="00D133E2"/>
    <w:rsid w:val="00D13898"/>
    <w:rsid w:val="00D15719"/>
    <w:rsid w:val="00D157F8"/>
    <w:rsid w:val="00D15A63"/>
    <w:rsid w:val="00D1688C"/>
    <w:rsid w:val="00D16F86"/>
    <w:rsid w:val="00D17862"/>
    <w:rsid w:val="00D178CA"/>
    <w:rsid w:val="00D227BC"/>
    <w:rsid w:val="00D2281B"/>
    <w:rsid w:val="00D22BC7"/>
    <w:rsid w:val="00D27CF7"/>
    <w:rsid w:val="00D27CFC"/>
    <w:rsid w:val="00D3264B"/>
    <w:rsid w:val="00D32CDE"/>
    <w:rsid w:val="00D330B0"/>
    <w:rsid w:val="00D33E8F"/>
    <w:rsid w:val="00D34CE5"/>
    <w:rsid w:val="00D3501B"/>
    <w:rsid w:val="00D3657D"/>
    <w:rsid w:val="00D36DD8"/>
    <w:rsid w:val="00D37375"/>
    <w:rsid w:val="00D40212"/>
    <w:rsid w:val="00D4123E"/>
    <w:rsid w:val="00D435D3"/>
    <w:rsid w:val="00D45502"/>
    <w:rsid w:val="00D51465"/>
    <w:rsid w:val="00D52899"/>
    <w:rsid w:val="00D64015"/>
    <w:rsid w:val="00D64749"/>
    <w:rsid w:val="00D65F83"/>
    <w:rsid w:val="00D669AC"/>
    <w:rsid w:val="00D66D04"/>
    <w:rsid w:val="00D7050D"/>
    <w:rsid w:val="00D71877"/>
    <w:rsid w:val="00D748B7"/>
    <w:rsid w:val="00D75146"/>
    <w:rsid w:val="00D76F25"/>
    <w:rsid w:val="00D773EB"/>
    <w:rsid w:val="00D77C6F"/>
    <w:rsid w:val="00D77DE2"/>
    <w:rsid w:val="00D80219"/>
    <w:rsid w:val="00D8129A"/>
    <w:rsid w:val="00D82C88"/>
    <w:rsid w:val="00D8396C"/>
    <w:rsid w:val="00D840B6"/>
    <w:rsid w:val="00D847B3"/>
    <w:rsid w:val="00D84A79"/>
    <w:rsid w:val="00D854A7"/>
    <w:rsid w:val="00D85A6B"/>
    <w:rsid w:val="00D86CAA"/>
    <w:rsid w:val="00D87290"/>
    <w:rsid w:val="00D875E2"/>
    <w:rsid w:val="00D91B04"/>
    <w:rsid w:val="00D91B36"/>
    <w:rsid w:val="00D91FA4"/>
    <w:rsid w:val="00D93360"/>
    <w:rsid w:val="00D93570"/>
    <w:rsid w:val="00D95DCE"/>
    <w:rsid w:val="00D960A7"/>
    <w:rsid w:val="00D96766"/>
    <w:rsid w:val="00D978C9"/>
    <w:rsid w:val="00D9796E"/>
    <w:rsid w:val="00D97A8C"/>
    <w:rsid w:val="00DA183F"/>
    <w:rsid w:val="00DA1FAB"/>
    <w:rsid w:val="00DA27C0"/>
    <w:rsid w:val="00DA29A1"/>
    <w:rsid w:val="00DA29B2"/>
    <w:rsid w:val="00DA2EE7"/>
    <w:rsid w:val="00DA4871"/>
    <w:rsid w:val="00DA61FE"/>
    <w:rsid w:val="00DA68DC"/>
    <w:rsid w:val="00DA7559"/>
    <w:rsid w:val="00DB0CD5"/>
    <w:rsid w:val="00DB3871"/>
    <w:rsid w:val="00DB3AA2"/>
    <w:rsid w:val="00DB3C9F"/>
    <w:rsid w:val="00DB5946"/>
    <w:rsid w:val="00DB5C73"/>
    <w:rsid w:val="00DB5F39"/>
    <w:rsid w:val="00DB6369"/>
    <w:rsid w:val="00DB67E7"/>
    <w:rsid w:val="00DB78F6"/>
    <w:rsid w:val="00DB79D0"/>
    <w:rsid w:val="00DC1613"/>
    <w:rsid w:val="00DC2641"/>
    <w:rsid w:val="00DC2CF3"/>
    <w:rsid w:val="00DC3959"/>
    <w:rsid w:val="00DC4751"/>
    <w:rsid w:val="00DC61C5"/>
    <w:rsid w:val="00DC6296"/>
    <w:rsid w:val="00DC62F4"/>
    <w:rsid w:val="00DC6540"/>
    <w:rsid w:val="00DC65B7"/>
    <w:rsid w:val="00DD0B34"/>
    <w:rsid w:val="00DD1A58"/>
    <w:rsid w:val="00DE1570"/>
    <w:rsid w:val="00DE4C7B"/>
    <w:rsid w:val="00DE60BF"/>
    <w:rsid w:val="00DE7E92"/>
    <w:rsid w:val="00DF21C5"/>
    <w:rsid w:val="00DF3E73"/>
    <w:rsid w:val="00DF52EF"/>
    <w:rsid w:val="00DF6510"/>
    <w:rsid w:val="00E004FA"/>
    <w:rsid w:val="00E005A2"/>
    <w:rsid w:val="00E01F36"/>
    <w:rsid w:val="00E024A3"/>
    <w:rsid w:val="00E02A2F"/>
    <w:rsid w:val="00E032EC"/>
    <w:rsid w:val="00E032FA"/>
    <w:rsid w:val="00E0426B"/>
    <w:rsid w:val="00E04C23"/>
    <w:rsid w:val="00E05524"/>
    <w:rsid w:val="00E058C7"/>
    <w:rsid w:val="00E10514"/>
    <w:rsid w:val="00E10970"/>
    <w:rsid w:val="00E13E04"/>
    <w:rsid w:val="00E14F6A"/>
    <w:rsid w:val="00E1565C"/>
    <w:rsid w:val="00E16108"/>
    <w:rsid w:val="00E20075"/>
    <w:rsid w:val="00E20FC2"/>
    <w:rsid w:val="00E22B67"/>
    <w:rsid w:val="00E2498A"/>
    <w:rsid w:val="00E25662"/>
    <w:rsid w:val="00E259F9"/>
    <w:rsid w:val="00E27935"/>
    <w:rsid w:val="00E27A2E"/>
    <w:rsid w:val="00E31532"/>
    <w:rsid w:val="00E31D62"/>
    <w:rsid w:val="00E31EDF"/>
    <w:rsid w:val="00E34136"/>
    <w:rsid w:val="00E34EFA"/>
    <w:rsid w:val="00E36D60"/>
    <w:rsid w:val="00E419B6"/>
    <w:rsid w:val="00E42714"/>
    <w:rsid w:val="00E42750"/>
    <w:rsid w:val="00E448ED"/>
    <w:rsid w:val="00E44C5A"/>
    <w:rsid w:val="00E5205A"/>
    <w:rsid w:val="00E524BA"/>
    <w:rsid w:val="00E525A2"/>
    <w:rsid w:val="00E53F41"/>
    <w:rsid w:val="00E56019"/>
    <w:rsid w:val="00E57A99"/>
    <w:rsid w:val="00E57F76"/>
    <w:rsid w:val="00E60061"/>
    <w:rsid w:val="00E602AB"/>
    <w:rsid w:val="00E60710"/>
    <w:rsid w:val="00E6150E"/>
    <w:rsid w:val="00E621B6"/>
    <w:rsid w:val="00E6380B"/>
    <w:rsid w:val="00E642F6"/>
    <w:rsid w:val="00E661D9"/>
    <w:rsid w:val="00E6794A"/>
    <w:rsid w:val="00E702A9"/>
    <w:rsid w:val="00E7093A"/>
    <w:rsid w:val="00E73151"/>
    <w:rsid w:val="00E7471D"/>
    <w:rsid w:val="00E74994"/>
    <w:rsid w:val="00E74C1C"/>
    <w:rsid w:val="00E76C0A"/>
    <w:rsid w:val="00E80401"/>
    <w:rsid w:val="00E8229C"/>
    <w:rsid w:val="00E83D9E"/>
    <w:rsid w:val="00E84A14"/>
    <w:rsid w:val="00E85969"/>
    <w:rsid w:val="00E860C2"/>
    <w:rsid w:val="00E87C59"/>
    <w:rsid w:val="00E91F1C"/>
    <w:rsid w:val="00E922B0"/>
    <w:rsid w:val="00E9290C"/>
    <w:rsid w:val="00E931B5"/>
    <w:rsid w:val="00E936A7"/>
    <w:rsid w:val="00E9395E"/>
    <w:rsid w:val="00EA27E9"/>
    <w:rsid w:val="00EA3B30"/>
    <w:rsid w:val="00EA5E4A"/>
    <w:rsid w:val="00EA6F27"/>
    <w:rsid w:val="00EA7C73"/>
    <w:rsid w:val="00EB2D9E"/>
    <w:rsid w:val="00EB4BBE"/>
    <w:rsid w:val="00EB55DB"/>
    <w:rsid w:val="00EB5AE8"/>
    <w:rsid w:val="00EB74B1"/>
    <w:rsid w:val="00EC3806"/>
    <w:rsid w:val="00EC3CCD"/>
    <w:rsid w:val="00EC7E28"/>
    <w:rsid w:val="00ED339D"/>
    <w:rsid w:val="00ED3D4C"/>
    <w:rsid w:val="00ED43D9"/>
    <w:rsid w:val="00ED51A7"/>
    <w:rsid w:val="00ED5E9F"/>
    <w:rsid w:val="00ED60EA"/>
    <w:rsid w:val="00ED6EE3"/>
    <w:rsid w:val="00ED756E"/>
    <w:rsid w:val="00ED7B0D"/>
    <w:rsid w:val="00EE17BE"/>
    <w:rsid w:val="00EE1C08"/>
    <w:rsid w:val="00EE2276"/>
    <w:rsid w:val="00EE2CD1"/>
    <w:rsid w:val="00EE2FB7"/>
    <w:rsid w:val="00EE3D63"/>
    <w:rsid w:val="00EF0233"/>
    <w:rsid w:val="00EF320E"/>
    <w:rsid w:val="00EF43AA"/>
    <w:rsid w:val="00EF4C50"/>
    <w:rsid w:val="00EF7360"/>
    <w:rsid w:val="00F00F25"/>
    <w:rsid w:val="00F0158F"/>
    <w:rsid w:val="00F0314F"/>
    <w:rsid w:val="00F04CA1"/>
    <w:rsid w:val="00F0503F"/>
    <w:rsid w:val="00F0611D"/>
    <w:rsid w:val="00F10A7F"/>
    <w:rsid w:val="00F114B8"/>
    <w:rsid w:val="00F11566"/>
    <w:rsid w:val="00F13487"/>
    <w:rsid w:val="00F145C6"/>
    <w:rsid w:val="00F204D0"/>
    <w:rsid w:val="00F21978"/>
    <w:rsid w:val="00F23F5C"/>
    <w:rsid w:val="00F24C73"/>
    <w:rsid w:val="00F24CA7"/>
    <w:rsid w:val="00F25A36"/>
    <w:rsid w:val="00F305B1"/>
    <w:rsid w:val="00F31A0B"/>
    <w:rsid w:val="00F32FF1"/>
    <w:rsid w:val="00F34266"/>
    <w:rsid w:val="00F34701"/>
    <w:rsid w:val="00F35E27"/>
    <w:rsid w:val="00F36799"/>
    <w:rsid w:val="00F371AA"/>
    <w:rsid w:val="00F375BB"/>
    <w:rsid w:val="00F411D4"/>
    <w:rsid w:val="00F41666"/>
    <w:rsid w:val="00F41929"/>
    <w:rsid w:val="00F41BD0"/>
    <w:rsid w:val="00F4220D"/>
    <w:rsid w:val="00F431B6"/>
    <w:rsid w:val="00F4402B"/>
    <w:rsid w:val="00F44504"/>
    <w:rsid w:val="00F45019"/>
    <w:rsid w:val="00F46D53"/>
    <w:rsid w:val="00F46E30"/>
    <w:rsid w:val="00F477E5"/>
    <w:rsid w:val="00F47FEB"/>
    <w:rsid w:val="00F50768"/>
    <w:rsid w:val="00F50B23"/>
    <w:rsid w:val="00F514EE"/>
    <w:rsid w:val="00F515E3"/>
    <w:rsid w:val="00F53312"/>
    <w:rsid w:val="00F53C42"/>
    <w:rsid w:val="00F546FB"/>
    <w:rsid w:val="00F5685A"/>
    <w:rsid w:val="00F568D2"/>
    <w:rsid w:val="00F5716B"/>
    <w:rsid w:val="00F60AFA"/>
    <w:rsid w:val="00F61024"/>
    <w:rsid w:val="00F62239"/>
    <w:rsid w:val="00F644A2"/>
    <w:rsid w:val="00F6507F"/>
    <w:rsid w:val="00F654C1"/>
    <w:rsid w:val="00F662E0"/>
    <w:rsid w:val="00F66AAF"/>
    <w:rsid w:val="00F7220F"/>
    <w:rsid w:val="00F72B52"/>
    <w:rsid w:val="00F744CC"/>
    <w:rsid w:val="00F75BC5"/>
    <w:rsid w:val="00F765D2"/>
    <w:rsid w:val="00F77E51"/>
    <w:rsid w:val="00F843DA"/>
    <w:rsid w:val="00F85839"/>
    <w:rsid w:val="00F90E64"/>
    <w:rsid w:val="00F91467"/>
    <w:rsid w:val="00F949DE"/>
    <w:rsid w:val="00F94C67"/>
    <w:rsid w:val="00F975EF"/>
    <w:rsid w:val="00FA0922"/>
    <w:rsid w:val="00FA5916"/>
    <w:rsid w:val="00FA63F3"/>
    <w:rsid w:val="00FB16B0"/>
    <w:rsid w:val="00FB1B0F"/>
    <w:rsid w:val="00FB2F03"/>
    <w:rsid w:val="00FB3568"/>
    <w:rsid w:val="00FB4C63"/>
    <w:rsid w:val="00FB5139"/>
    <w:rsid w:val="00FB6FAC"/>
    <w:rsid w:val="00FB789B"/>
    <w:rsid w:val="00FB7AE2"/>
    <w:rsid w:val="00FC052C"/>
    <w:rsid w:val="00FC1BA7"/>
    <w:rsid w:val="00FC1F05"/>
    <w:rsid w:val="00FC40DF"/>
    <w:rsid w:val="00FC5023"/>
    <w:rsid w:val="00FC57C5"/>
    <w:rsid w:val="00FC69A1"/>
    <w:rsid w:val="00FC77EC"/>
    <w:rsid w:val="00FD09C8"/>
    <w:rsid w:val="00FD26E0"/>
    <w:rsid w:val="00FD2F30"/>
    <w:rsid w:val="00FD46F6"/>
    <w:rsid w:val="00FD5365"/>
    <w:rsid w:val="00FD5B1A"/>
    <w:rsid w:val="00FE16E4"/>
    <w:rsid w:val="00FE1A57"/>
    <w:rsid w:val="00FE207C"/>
    <w:rsid w:val="00FE213A"/>
    <w:rsid w:val="00FE2385"/>
    <w:rsid w:val="00FE4F2C"/>
    <w:rsid w:val="00FE531D"/>
    <w:rsid w:val="00FE7403"/>
    <w:rsid w:val="00FF1744"/>
    <w:rsid w:val="00FF1B9C"/>
    <w:rsid w:val="00FF32B3"/>
    <w:rsid w:val="00FF4207"/>
    <w:rsid w:val="00FF51A9"/>
    <w:rsid w:val="00FF56DF"/>
    <w:rsid w:val="00FF58D1"/>
    <w:rsid w:val="00FF61D4"/>
    <w:rsid w:val="00FF6C88"/>
    <w:rsid w:val="00FF7B08"/>
    <w:rsid w:val="015D61F6"/>
    <w:rsid w:val="01EA46B0"/>
    <w:rsid w:val="020F1AF6"/>
    <w:rsid w:val="03371034"/>
    <w:rsid w:val="039047D3"/>
    <w:rsid w:val="03CE4BF0"/>
    <w:rsid w:val="040016A3"/>
    <w:rsid w:val="042740B0"/>
    <w:rsid w:val="04AE4440"/>
    <w:rsid w:val="05420F2F"/>
    <w:rsid w:val="05FA4E5A"/>
    <w:rsid w:val="06646A88"/>
    <w:rsid w:val="068568FA"/>
    <w:rsid w:val="071E4DB8"/>
    <w:rsid w:val="08110951"/>
    <w:rsid w:val="08712827"/>
    <w:rsid w:val="08D52CE2"/>
    <w:rsid w:val="094B7B50"/>
    <w:rsid w:val="09772CAE"/>
    <w:rsid w:val="09BB2FB2"/>
    <w:rsid w:val="0A8474CF"/>
    <w:rsid w:val="0A943BF4"/>
    <w:rsid w:val="0AE1259A"/>
    <w:rsid w:val="0B2C47E2"/>
    <w:rsid w:val="0B3739FA"/>
    <w:rsid w:val="0BB04A3B"/>
    <w:rsid w:val="0C221E17"/>
    <w:rsid w:val="0C2A0E82"/>
    <w:rsid w:val="0C3B2421"/>
    <w:rsid w:val="0C9F68C2"/>
    <w:rsid w:val="0CB82635"/>
    <w:rsid w:val="0CF43DCE"/>
    <w:rsid w:val="0D0365E6"/>
    <w:rsid w:val="0D616980"/>
    <w:rsid w:val="0DAE53FC"/>
    <w:rsid w:val="0E1F56B0"/>
    <w:rsid w:val="0E4335FF"/>
    <w:rsid w:val="0E8F027A"/>
    <w:rsid w:val="0EE5000B"/>
    <w:rsid w:val="0EF755D1"/>
    <w:rsid w:val="0FB6437C"/>
    <w:rsid w:val="1027040D"/>
    <w:rsid w:val="1059665E"/>
    <w:rsid w:val="10AA09E6"/>
    <w:rsid w:val="10C97189"/>
    <w:rsid w:val="10DF4F8E"/>
    <w:rsid w:val="111C7494"/>
    <w:rsid w:val="1189634A"/>
    <w:rsid w:val="11AF7B8A"/>
    <w:rsid w:val="11DA45F9"/>
    <w:rsid w:val="122D4939"/>
    <w:rsid w:val="129B5913"/>
    <w:rsid w:val="130B347A"/>
    <w:rsid w:val="130C6ECC"/>
    <w:rsid w:val="13642DDD"/>
    <w:rsid w:val="136A142D"/>
    <w:rsid w:val="13A07F2C"/>
    <w:rsid w:val="13F45E71"/>
    <w:rsid w:val="140838EB"/>
    <w:rsid w:val="140B48ED"/>
    <w:rsid w:val="143D2CC0"/>
    <w:rsid w:val="15311A32"/>
    <w:rsid w:val="15572D2F"/>
    <w:rsid w:val="155D52F6"/>
    <w:rsid w:val="158540DD"/>
    <w:rsid w:val="15A47861"/>
    <w:rsid w:val="168079CD"/>
    <w:rsid w:val="16AB6F7A"/>
    <w:rsid w:val="16B47BBB"/>
    <w:rsid w:val="16DD2110"/>
    <w:rsid w:val="171126C5"/>
    <w:rsid w:val="17922DCA"/>
    <w:rsid w:val="17A177C1"/>
    <w:rsid w:val="17D74150"/>
    <w:rsid w:val="18877F4D"/>
    <w:rsid w:val="18F223EF"/>
    <w:rsid w:val="19640835"/>
    <w:rsid w:val="19703921"/>
    <w:rsid w:val="19931B0E"/>
    <w:rsid w:val="1BA357C2"/>
    <w:rsid w:val="1C740B5C"/>
    <w:rsid w:val="1CCC52C1"/>
    <w:rsid w:val="1CEF6B87"/>
    <w:rsid w:val="1DE52597"/>
    <w:rsid w:val="1E2A4E0B"/>
    <w:rsid w:val="1EA57512"/>
    <w:rsid w:val="1EBF357F"/>
    <w:rsid w:val="1F074EB2"/>
    <w:rsid w:val="1FA94802"/>
    <w:rsid w:val="1FCB26DA"/>
    <w:rsid w:val="1FF744C5"/>
    <w:rsid w:val="2000428E"/>
    <w:rsid w:val="20DB17FA"/>
    <w:rsid w:val="20E87BB7"/>
    <w:rsid w:val="21035D38"/>
    <w:rsid w:val="21193D96"/>
    <w:rsid w:val="21AE4B60"/>
    <w:rsid w:val="21C22BD4"/>
    <w:rsid w:val="2232642A"/>
    <w:rsid w:val="2251345B"/>
    <w:rsid w:val="231B25EA"/>
    <w:rsid w:val="234A4AB2"/>
    <w:rsid w:val="23555288"/>
    <w:rsid w:val="23B37820"/>
    <w:rsid w:val="24035837"/>
    <w:rsid w:val="2446018C"/>
    <w:rsid w:val="244E595A"/>
    <w:rsid w:val="24BD5C63"/>
    <w:rsid w:val="24DB66F7"/>
    <w:rsid w:val="25257196"/>
    <w:rsid w:val="258D2929"/>
    <w:rsid w:val="274A295C"/>
    <w:rsid w:val="275D7321"/>
    <w:rsid w:val="2789048B"/>
    <w:rsid w:val="279425DC"/>
    <w:rsid w:val="27B57EFA"/>
    <w:rsid w:val="27C51B39"/>
    <w:rsid w:val="27F17765"/>
    <w:rsid w:val="289B0717"/>
    <w:rsid w:val="28CA3F23"/>
    <w:rsid w:val="29465F48"/>
    <w:rsid w:val="29730394"/>
    <w:rsid w:val="29DB738D"/>
    <w:rsid w:val="29EA3C47"/>
    <w:rsid w:val="2A136595"/>
    <w:rsid w:val="2A48356C"/>
    <w:rsid w:val="2A6146AF"/>
    <w:rsid w:val="2A9867EE"/>
    <w:rsid w:val="2B2654C9"/>
    <w:rsid w:val="2B320EF3"/>
    <w:rsid w:val="2B9923FE"/>
    <w:rsid w:val="2BF000A4"/>
    <w:rsid w:val="2C7240ED"/>
    <w:rsid w:val="2C832E96"/>
    <w:rsid w:val="2D317773"/>
    <w:rsid w:val="2D5F623C"/>
    <w:rsid w:val="2D9927EF"/>
    <w:rsid w:val="2E576295"/>
    <w:rsid w:val="2EE04EF4"/>
    <w:rsid w:val="2F6A46B9"/>
    <w:rsid w:val="2F8F20A3"/>
    <w:rsid w:val="3078607D"/>
    <w:rsid w:val="3084664E"/>
    <w:rsid w:val="308962B9"/>
    <w:rsid w:val="31C02B22"/>
    <w:rsid w:val="31C105A4"/>
    <w:rsid w:val="31FE7984"/>
    <w:rsid w:val="320F5C81"/>
    <w:rsid w:val="323854A5"/>
    <w:rsid w:val="323F1629"/>
    <w:rsid w:val="32771258"/>
    <w:rsid w:val="32A56603"/>
    <w:rsid w:val="335E5CD2"/>
    <w:rsid w:val="33632493"/>
    <w:rsid w:val="33D07EF8"/>
    <w:rsid w:val="347E39C5"/>
    <w:rsid w:val="355935F2"/>
    <w:rsid w:val="35A604DB"/>
    <w:rsid w:val="35AB5CB5"/>
    <w:rsid w:val="35B05222"/>
    <w:rsid w:val="35C40B53"/>
    <w:rsid w:val="35DA132C"/>
    <w:rsid w:val="35FF716D"/>
    <w:rsid w:val="360F68C0"/>
    <w:rsid w:val="36367672"/>
    <w:rsid w:val="36DD580E"/>
    <w:rsid w:val="36F77F06"/>
    <w:rsid w:val="37720EFA"/>
    <w:rsid w:val="38134A0C"/>
    <w:rsid w:val="38946AD9"/>
    <w:rsid w:val="38EF30F5"/>
    <w:rsid w:val="39AD5BAC"/>
    <w:rsid w:val="3A4E72C5"/>
    <w:rsid w:val="3B822EA5"/>
    <w:rsid w:val="3C46752F"/>
    <w:rsid w:val="3C746B14"/>
    <w:rsid w:val="3C810E75"/>
    <w:rsid w:val="3CE73FFB"/>
    <w:rsid w:val="3CE810E3"/>
    <w:rsid w:val="3D0E53F1"/>
    <w:rsid w:val="3D4200E3"/>
    <w:rsid w:val="3DA21973"/>
    <w:rsid w:val="3DDA24B3"/>
    <w:rsid w:val="3DE45C1B"/>
    <w:rsid w:val="3E2241BB"/>
    <w:rsid w:val="3EFC3140"/>
    <w:rsid w:val="3FD7576A"/>
    <w:rsid w:val="404104F9"/>
    <w:rsid w:val="41C73B79"/>
    <w:rsid w:val="41FC65D1"/>
    <w:rsid w:val="442C0578"/>
    <w:rsid w:val="444C19C5"/>
    <w:rsid w:val="445B4A75"/>
    <w:rsid w:val="44703458"/>
    <w:rsid w:val="4480118F"/>
    <w:rsid w:val="44996E9A"/>
    <w:rsid w:val="44BA05C7"/>
    <w:rsid w:val="459C1247"/>
    <w:rsid w:val="4624440B"/>
    <w:rsid w:val="464D77E5"/>
    <w:rsid w:val="46F37C91"/>
    <w:rsid w:val="478F6EF7"/>
    <w:rsid w:val="47C96CD1"/>
    <w:rsid w:val="48461713"/>
    <w:rsid w:val="49526EA3"/>
    <w:rsid w:val="49535048"/>
    <w:rsid w:val="495F6A07"/>
    <w:rsid w:val="49D76AC8"/>
    <w:rsid w:val="49DE41BE"/>
    <w:rsid w:val="4A1130AB"/>
    <w:rsid w:val="4A2938E8"/>
    <w:rsid w:val="4A4F47D6"/>
    <w:rsid w:val="4ACB0CC8"/>
    <w:rsid w:val="4B596CA2"/>
    <w:rsid w:val="4B6E29E0"/>
    <w:rsid w:val="4BD6735D"/>
    <w:rsid w:val="4C5218ED"/>
    <w:rsid w:val="4CAD54E3"/>
    <w:rsid w:val="4D06607E"/>
    <w:rsid w:val="4D107A10"/>
    <w:rsid w:val="4D111465"/>
    <w:rsid w:val="4D2650A3"/>
    <w:rsid w:val="4D2956E0"/>
    <w:rsid w:val="4E196B1F"/>
    <w:rsid w:val="4EBB1F9D"/>
    <w:rsid w:val="4EC04CC0"/>
    <w:rsid w:val="4F0B7BDA"/>
    <w:rsid w:val="4FBE7162"/>
    <w:rsid w:val="4FD2346A"/>
    <w:rsid w:val="4FF1192C"/>
    <w:rsid w:val="504D0177"/>
    <w:rsid w:val="5052368C"/>
    <w:rsid w:val="50914F3C"/>
    <w:rsid w:val="50B93C56"/>
    <w:rsid w:val="50EA68CF"/>
    <w:rsid w:val="514F4075"/>
    <w:rsid w:val="518357C9"/>
    <w:rsid w:val="51DB3C59"/>
    <w:rsid w:val="539C2E4D"/>
    <w:rsid w:val="53E46954"/>
    <w:rsid w:val="53FB50EE"/>
    <w:rsid w:val="541C532D"/>
    <w:rsid w:val="54791FA3"/>
    <w:rsid w:val="54BC3D11"/>
    <w:rsid w:val="55557159"/>
    <w:rsid w:val="556737BB"/>
    <w:rsid w:val="55C34FF5"/>
    <w:rsid w:val="55F804A2"/>
    <w:rsid w:val="55FB5726"/>
    <w:rsid w:val="568432FD"/>
    <w:rsid w:val="56D074C6"/>
    <w:rsid w:val="56E2312F"/>
    <w:rsid w:val="57081FE4"/>
    <w:rsid w:val="576C5484"/>
    <w:rsid w:val="580620B1"/>
    <w:rsid w:val="58126AA9"/>
    <w:rsid w:val="585D6406"/>
    <w:rsid w:val="58672599"/>
    <w:rsid w:val="586B571C"/>
    <w:rsid w:val="58796977"/>
    <w:rsid w:val="58C16690"/>
    <w:rsid w:val="590C6ABD"/>
    <w:rsid w:val="59122A32"/>
    <w:rsid w:val="59F97D50"/>
    <w:rsid w:val="5A4A3311"/>
    <w:rsid w:val="5B033D26"/>
    <w:rsid w:val="5B453C8D"/>
    <w:rsid w:val="5CDC7EDB"/>
    <w:rsid w:val="5D5619C5"/>
    <w:rsid w:val="5D6F4CB5"/>
    <w:rsid w:val="5DF247AE"/>
    <w:rsid w:val="5E5A0E02"/>
    <w:rsid w:val="5E7C04E8"/>
    <w:rsid w:val="5E8A14A9"/>
    <w:rsid w:val="5F96510C"/>
    <w:rsid w:val="5FA266F3"/>
    <w:rsid w:val="5FD316E1"/>
    <w:rsid w:val="60017D91"/>
    <w:rsid w:val="602D6843"/>
    <w:rsid w:val="610C0367"/>
    <w:rsid w:val="614B0CBB"/>
    <w:rsid w:val="61BC5298"/>
    <w:rsid w:val="62177DBD"/>
    <w:rsid w:val="634D5DA1"/>
    <w:rsid w:val="63D05BA3"/>
    <w:rsid w:val="6442467D"/>
    <w:rsid w:val="64603D95"/>
    <w:rsid w:val="64C115D9"/>
    <w:rsid w:val="6526686F"/>
    <w:rsid w:val="660842D3"/>
    <w:rsid w:val="661A5050"/>
    <w:rsid w:val="67387A63"/>
    <w:rsid w:val="67570318"/>
    <w:rsid w:val="67AF09A7"/>
    <w:rsid w:val="694A6277"/>
    <w:rsid w:val="69911CFA"/>
    <w:rsid w:val="6A787FDF"/>
    <w:rsid w:val="6AEA5C76"/>
    <w:rsid w:val="6AFB30D7"/>
    <w:rsid w:val="6B56793F"/>
    <w:rsid w:val="6C036EC3"/>
    <w:rsid w:val="6C3700CD"/>
    <w:rsid w:val="6CBE2A75"/>
    <w:rsid w:val="6D7423A4"/>
    <w:rsid w:val="6DCF6321"/>
    <w:rsid w:val="6E200CBB"/>
    <w:rsid w:val="6E613CA3"/>
    <w:rsid w:val="6E655F30"/>
    <w:rsid w:val="6E914D0E"/>
    <w:rsid w:val="6EFF6D6A"/>
    <w:rsid w:val="6F10009C"/>
    <w:rsid w:val="6FC503CF"/>
    <w:rsid w:val="703A2630"/>
    <w:rsid w:val="70D04AEB"/>
    <w:rsid w:val="71143894"/>
    <w:rsid w:val="713D6D9B"/>
    <w:rsid w:val="714E428A"/>
    <w:rsid w:val="715D0136"/>
    <w:rsid w:val="71D13F9C"/>
    <w:rsid w:val="72F64796"/>
    <w:rsid w:val="72FA1583"/>
    <w:rsid w:val="730B13BE"/>
    <w:rsid w:val="738E186B"/>
    <w:rsid w:val="73E9403A"/>
    <w:rsid w:val="74044566"/>
    <w:rsid w:val="743A6901"/>
    <w:rsid w:val="7647249B"/>
    <w:rsid w:val="766972AF"/>
    <w:rsid w:val="76823973"/>
    <w:rsid w:val="77835400"/>
    <w:rsid w:val="785E6E9A"/>
    <w:rsid w:val="7883569F"/>
    <w:rsid w:val="78EB55EB"/>
    <w:rsid w:val="78F54C8B"/>
    <w:rsid w:val="79DB2A34"/>
    <w:rsid w:val="7AA2343E"/>
    <w:rsid w:val="7AFD3B58"/>
    <w:rsid w:val="7B0F3A72"/>
    <w:rsid w:val="7B1511FF"/>
    <w:rsid w:val="7B5D0E8C"/>
    <w:rsid w:val="7BE11F09"/>
    <w:rsid w:val="7C5737C0"/>
    <w:rsid w:val="7C7870EB"/>
    <w:rsid w:val="7CC80845"/>
    <w:rsid w:val="7DC06BDF"/>
    <w:rsid w:val="7DDB7841"/>
    <w:rsid w:val="7E385B69"/>
    <w:rsid w:val="7E4F372C"/>
    <w:rsid w:val="7EB0389A"/>
    <w:rsid w:val="7F2705C2"/>
    <w:rsid w:val="7F3459DC"/>
    <w:rsid w:val="7F9A3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6"/>
    <w:qFormat/>
    <w:uiPriority w:val="0"/>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3">
    <w:name w:val="heading 2"/>
    <w:basedOn w:val="1"/>
    <w:next w:val="1"/>
    <w:link w:val="86"/>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58"/>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5">
    <w:name w:val="heading 4"/>
    <w:basedOn w:val="1"/>
    <w:next w:val="6"/>
    <w:link w:val="70"/>
    <w:qFormat/>
    <w:uiPriority w:val="0"/>
    <w:pPr>
      <w:keepNext/>
      <w:widowControl w:val="0"/>
      <w:numPr>
        <w:ilvl w:val="0"/>
        <w:numId w:val="1"/>
      </w:numPr>
      <w:tabs>
        <w:tab w:val="left" w:pos="540"/>
      </w:tabs>
      <w:jc w:val="both"/>
      <w:outlineLvl w:val="3"/>
    </w:pPr>
    <w:rPr>
      <w:rFonts w:ascii="Times New Roman" w:hAnsi="Times New Roman" w:cs="Times New Roman"/>
      <w:kern w:val="2"/>
      <w:sz w:val="28"/>
      <w:szCs w:val="20"/>
    </w:rPr>
  </w:style>
  <w:style w:type="paragraph" w:styleId="7">
    <w:name w:val="heading 5"/>
    <w:basedOn w:val="1"/>
    <w:next w:val="6"/>
    <w:link w:val="92"/>
    <w:qFormat/>
    <w:uiPriority w:val="0"/>
    <w:pPr>
      <w:keepNext/>
      <w:widowControl w:val="0"/>
      <w:numPr>
        <w:ilvl w:val="0"/>
        <w:numId w:val="2"/>
      </w:numPr>
      <w:tabs>
        <w:tab w:val="left" w:pos="1080"/>
      </w:tabs>
      <w:jc w:val="both"/>
      <w:outlineLvl w:val="4"/>
    </w:pPr>
    <w:rPr>
      <w:rFonts w:ascii="Times New Roman" w:hAnsi="Times New Roman" w:cs="Times New Roman"/>
      <w:spacing w:val="-6"/>
      <w:kern w:val="2"/>
      <w:sz w:val="28"/>
      <w:szCs w:val="20"/>
    </w:rPr>
  </w:style>
  <w:style w:type="paragraph" w:styleId="8">
    <w:name w:val="heading 6"/>
    <w:basedOn w:val="1"/>
    <w:next w:val="6"/>
    <w:link w:val="69"/>
    <w:qFormat/>
    <w:uiPriority w:val="0"/>
    <w:pPr>
      <w:widowControl w:val="0"/>
      <w:numPr>
        <w:ilvl w:val="0"/>
        <w:numId w:val="3"/>
      </w:numPr>
      <w:tabs>
        <w:tab w:val="left" w:pos="360"/>
        <w:tab w:val="left" w:pos="425"/>
        <w:tab w:val="left" w:pos="7781"/>
      </w:tabs>
      <w:autoSpaceDE w:val="0"/>
      <w:autoSpaceDN w:val="0"/>
      <w:adjustRightInd w:val="0"/>
      <w:spacing w:line="300" w:lineRule="auto"/>
      <w:jc w:val="both"/>
      <w:outlineLvl w:val="5"/>
    </w:pPr>
    <w:rPr>
      <w:rFonts w:ascii="Arial" w:hAnsi="Arial" w:cs="Times New Roman"/>
      <w:sz w:val="28"/>
      <w:szCs w:val="20"/>
    </w:rPr>
  </w:style>
  <w:style w:type="paragraph" w:styleId="9">
    <w:name w:val="heading 7"/>
    <w:basedOn w:val="1"/>
    <w:next w:val="1"/>
    <w:link w:val="84"/>
    <w:qFormat/>
    <w:uiPriority w:val="0"/>
    <w:pPr>
      <w:keepNext/>
      <w:widowControl w:val="0"/>
      <w:tabs>
        <w:tab w:val="left" w:pos="570"/>
        <w:tab w:val="left" w:pos="1020"/>
        <w:tab w:val="left" w:pos="2340"/>
        <w:tab w:val="left" w:pos="2520"/>
        <w:tab w:val="left" w:pos="2700"/>
      </w:tabs>
      <w:ind w:left="570" w:hanging="475"/>
      <w:jc w:val="both"/>
      <w:outlineLvl w:val="6"/>
    </w:pPr>
    <w:rPr>
      <w:rFonts w:ascii="仿宋_GB2312" w:hAnsi="Times New Roman" w:eastAsia="仿宋_GB2312" w:cs="Times New Roman"/>
      <w:spacing w:val="-12"/>
      <w:kern w:val="2"/>
      <w:sz w:val="28"/>
      <w:szCs w:val="20"/>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widowControl w:val="0"/>
      <w:ind w:firstLine="420"/>
      <w:jc w:val="both"/>
    </w:pPr>
    <w:rPr>
      <w:rFonts w:ascii="Times New Roman" w:hAnsi="Times New Roman" w:cs="Times New Roman"/>
      <w:kern w:val="2"/>
      <w:sz w:val="21"/>
      <w:szCs w:val="20"/>
    </w:rPr>
  </w:style>
  <w:style w:type="paragraph" w:styleId="10">
    <w:name w:val="toc 7"/>
    <w:basedOn w:val="1"/>
    <w:next w:val="1"/>
    <w:unhideWhenUsed/>
    <w:qFormat/>
    <w:uiPriority w:val="39"/>
    <w:pPr>
      <w:widowControl w:val="0"/>
      <w:ind w:left="2520" w:leftChars="1200"/>
      <w:jc w:val="both"/>
    </w:pPr>
    <w:rPr>
      <w:rFonts w:ascii="Times New Roman" w:hAnsi="Times New Roman" w:cs="Times New Roman"/>
      <w:kern w:val="2"/>
      <w:sz w:val="21"/>
      <w:szCs w:val="20"/>
    </w:rPr>
  </w:style>
  <w:style w:type="paragraph" w:styleId="11">
    <w:name w:val="Document Map"/>
    <w:basedOn w:val="1"/>
    <w:link w:val="66"/>
    <w:semiHidden/>
    <w:qFormat/>
    <w:uiPriority w:val="0"/>
    <w:pPr>
      <w:widowControl w:val="0"/>
      <w:shd w:val="clear" w:color="auto" w:fill="000080"/>
      <w:jc w:val="both"/>
    </w:pPr>
    <w:rPr>
      <w:rFonts w:ascii="Times New Roman" w:hAnsi="Times New Roman" w:cs="Times New Roman"/>
      <w:kern w:val="2"/>
      <w:sz w:val="21"/>
      <w:szCs w:val="20"/>
    </w:rPr>
  </w:style>
  <w:style w:type="paragraph" w:styleId="12">
    <w:name w:val="annotation text"/>
    <w:basedOn w:val="1"/>
    <w:link w:val="64"/>
    <w:qFormat/>
    <w:uiPriority w:val="0"/>
    <w:pPr>
      <w:widowControl w:val="0"/>
    </w:pPr>
    <w:rPr>
      <w:rFonts w:cs="Times New Roman"/>
      <w:kern w:val="2"/>
      <w:sz w:val="21"/>
      <w:szCs w:val="22"/>
    </w:rPr>
  </w:style>
  <w:style w:type="paragraph" w:styleId="13">
    <w:name w:val="Body Text 3"/>
    <w:basedOn w:val="1"/>
    <w:link w:val="88"/>
    <w:qFormat/>
    <w:uiPriority w:val="0"/>
    <w:pPr>
      <w:widowControl w:val="0"/>
      <w:jc w:val="center"/>
    </w:pPr>
    <w:rPr>
      <w:rFonts w:cs="Times New Roman"/>
      <w:kern w:val="2"/>
      <w:sz w:val="21"/>
      <w:szCs w:val="22"/>
    </w:rPr>
  </w:style>
  <w:style w:type="paragraph" w:styleId="14">
    <w:name w:val="Body Text"/>
    <w:basedOn w:val="1"/>
    <w:link w:val="91"/>
    <w:qFormat/>
    <w:uiPriority w:val="0"/>
    <w:pPr>
      <w:widowControl w:val="0"/>
      <w:jc w:val="center"/>
    </w:pPr>
    <w:rPr>
      <w:rFonts w:cs="Times New Roman"/>
      <w:kern w:val="2"/>
      <w:sz w:val="28"/>
      <w:szCs w:val="22"/>
    </w:rPr>
  </w:style>
  <w:style w:type="paragraph" w:styleId="15">
    <w:name w:val="Body Text Indent"/>
    <w:basedOn w:val="1"/>
    <w:link w:val="81"/>
    <w:qFormat/>
    <w:uiPriority w:val="0"/>
    <w:pPr>
      <w:widowControl w:val="0"/>
      <w:ind w:firstLine="359" w:firstLineChars="171"/>
      <w:jc w:val="both"/>
    </w:pPr>
    <w:rPr>
      <w:rFonts w:cs="Times New Roman"/>
      <w:kern w:val="2"/>
      <w:sz w:val="21"/>
      <w:szCs w:val="22"/>
    </w:rPr>
  </w:style>
  <w:style w:type="paragraph" w:styleId="16">
    <w:name w:val="toc 5"/>
    <w:basedOn w:val="1"/>
    <w:next w:val="1"/>
    <w:unhideWhenUsed/>
    <w:qFormat/>
    <w:uiPriority w:val="39"/>
    <w:pPr>
      <w:widowControl w:val="0"/>
      <w:ind w:left="1680" w:leftChars="800"/>
      <w:jc w:val="both"/>
    </w:pPr>
    <w:rPr>
      <w:rFonts w:ascii="Times New Roman" w:hAnsi="Times New Roman" w:cs="Times New Roman"/>
      <w:kern w:val="2"/>
      <w:sz w:val="21"/>
      <w:szCs w:val="20"/>
    </w:rPr>
  </w:style>
  <w:style w:type="paragraph" w:styleId="17">
    <w:name w:val="toc 3"/>
    <w:basedOn w:val="1"/>
    <w:next w:val="1"/>
    <w:unhideWhenUsed/>
    <w:qFormat/>
    <w:uiPriority w:val="39"/>
    <w:pPr>
      <w:widowControl w:val="0"/>
      <w:tabs>
        <w:tab w:val="right" w:leader="dot" w:pos="8844"/>
      </w:tabs>
      <w:spacing w:line="520" w:lineRule="exact"/>
    </w:pPr>
    <w:rPr>
      <w:rFonts w:ascii="仿宋" w:hAnsi="仿宋" w:eastAsia="仿宋" w:cs="仿宋"/>
      <w:kern w:val="2"/>
      <w:sz w:val="32"/>
      <w:szCs w:val="32"/>
    </w:rPr>
  </w:style>
  <w:style w:type="paragraph" w:styleId="18">
    <w:name w:val="Plain Text"/>
    <w:basedOn w:val="1"/>
    <w:link w:val="74"/>
    <w:qFormat/>
    <w:uiPriority w:val="0"/>
    <w:pPr>
      <w:widowControl w:val="0"/>
      <w:jc w:val="both"/>
    </w:pPr>
    <w:rPr>
      <w:rFonts w:hAnsi="Courier New" w:cs="Times New Roman"/>
      <w:kern w:val="2"/>
      <w:sz w:val="21"/>
      <w:szCs w:val="22"/>
    </w:rPr>
  </w:style>
  <w:style w:type="paragraph" w:styleId="19">
    <w:name w:val="toc 8"/>
    <w:basedOn w:val="1"/>
    <w:next w:val="1"/>
    <w:unhideWhenUsed/>
    <w:qFormat/>
    <w:uiPriority w:val="39"/>
    <w:pPr>
      <w:widowControl w:val="0"/>
      <w:ind w:left="2940" w:leftChars="1400"/>
      <w:jc w:val="both"/>
    </w:pPr>
    <w:rPr>
      <w:rFonts w:ascii="Times New Roman" w:hAnsi="Times New Roman" w:cs="Times New Roman"/>
      <w:kern w:val="2"/>
      <w:sz w:val="21"/>
      <w:szCs w:val="20"/>
    </w:rPr>
  </w:style>
  <w:style w:type="paragraph" w:styleId="20">
    <w:name w:val="Date"/>
    <w:basedOn w:val="1"/>
    <w:next w:val="1"/>
    <w:link w:val="75"/>
    <w:qFormat/>
    <w:uiPriority w:val="0"/>
    <w:pPr>
      <w:widowControl w:val="0"/>
      <w:jc w:val="both"/>
    </w:pPr>
    <w:rPr>
      <w:rFonts w:cs="Times New Roman"/>
      <w:kern w:val="2"/>
      <w:sz w:val="21"/>
      <w:szCs w:val="22"/>
    </w:rPr>
  </w:style>
  <w:style w:type="paragraph" w:styleId="21">
    <w:name w:val="Body Text Indent 2"/>
    <w:basedOn w:val="1"/>
    <w:link w:val="85"/>
    <w:qFormat/>
    <w:uiPriority w:val="0"/>
    <w:pPr>
      <w:widowControl w:val="0"/>
      <w:ind w:firstLine="720"/>
      <w:jc w:val="both"/>
    </w:pPr>
    <w:rPr>
      <w:rFonts w:ascii="仿宋_GB2312" w:hAnsi="Calibri" w:eastAsia="仿宋_GB2312" w:cs="Times New Roman"/>
      <w:kern w:val="2"/>
      <w:sz w:val="32"/>
      <w:szCs w:val="22"/>
    </w:rPr>
  </w:style>
  <w:style w:type="paragraph" w:styleId="22">
    <w:name w:val="Balloon Text"/>
    <w:basedOn w:val="1"/>
    <w:link w:val="79"/>
    <w:semiHidden/>
    <w:qFormat/>
    <w:uiPriority w:val="0"/>
    <w:pPr>
      <w:widowControl w:val="0"/>
      <w:jc w:val="both"/>
    </w:pPr>
    <w:rPr>
      <w:rFonts w:ascii="Times New Roman" w:hAnsi="Times New Roman" w:cs="Times New Roman"/>
      <w:kern w:val="2"/>
      <w:sz w:val="18"/>
      <w:szCs w:val="18"/>
    </w:rPr>
  </w:style>
  <w:style w:type="paragraph" w:styleId="23">
    <w:name w:val="footer"/>
    <w:basedOn w:val="1"/>
    <w:link w:val="77"/>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24">
    <w:name w:val="header"/>
    <w:basedOn w:val="1"/>
    <w:link w:val="73"/>
    <w:qFormat/>
    <w:uiPriority w:val="99"/>
    <w:pPr>
      <w:widowControl w:val="0"/>
      <w:tabs>
        <w:tab w:val="center" w:pos="4153"/>
        <w:tab w:val="right" w:pos="8306"/>
      </w:tabs>
      <w:snapToGrid w:val="0"/>
      <w:jc w:val="center"/>
    </w:pPr>
    <w:rPr>
      <w:rFonts w:ascii="Times New Roman" w:hAnsi="Times New Roman" w:cs="Times New Roman"/>
      <w:kern w:val="2"/>
      <w:sz w:val="18"/>
      <w:szCs w:val="18"/>
    </w:rPr>
  </w:style>
  <w:style w:type="paragraph" w:styleId="25">
    <w:name w:val="toc 1"/>
    <w:basedOn w:val="1"/>
    <w:next w:val="1"/>
    <w:link w:val="104"/>
    <w:qFormat/>
    <w:uiPriority w:val="39"/>
    <w:pPr>
      <w:widowControl w:val="0"/>
      <w:jc w:val="both"/>
    </w:pPr>
    <w:rPr>
      <w:rFonts w:ascii="Times New Roman" w:hAnsi="Times New Roman" w:cs="Times New Roman"/>
      <w:kern w:val="2"/>
      <w:sz w:val="21"/>
      <w:szCs w:val="20"/>
    </w:rPr>
  </w:style>
  <w:style w:type="paragraph" w:styleId="26">
    <w:name w:val="toc 4"/>
    <w:basedOn w:val="1"/>
    <w:next w:val="1"/>
    <w:unhideWhenUsed/>
    <w:qFormat/>
    <w:uiPriority w:val="39"/>
    <w:pPr>
      <w:widowControl w:val="0"/>
      <w:tabs>
        <w:tab w:val="right" w:leader="dot" w:pos="8844"/>
      </w:tabs>
      <w:spacing w:line="520" w:lineRule="exact"/>
    </w:pPr>
    <w:rPr>
      <w:rFonts w:ascii="仿宋" w:hAnsi="仿宋" w:eastAsia="仿宋" w:cs="仿宋"/>
      <w:kern w:val="2"/>
      <w:sz w:val="32"/>
      <w:szCs w:val="32"/>
    </w:rPr>
  </w:style>
  <w:style w:type="paragraph" w:styleId="27">
    <w:name w:val="footnote text"/>
    <w:basedOn w:val="1"/>
    <w:link w:val="78"/>
    <w:semiHidden/>
    <w:qFormat/>
    <w:uiPriority w:val="0"/>
    <w:pPr>
      <w:widowControl w:val="0"/>
      <w:snapToGrid w:val="0"/>
    </w:pPr>
    <w:rPr>
      <w:rFonts w:cs="Times New Roman"/>
      <w:kern w:val="2"/>
      <w:sz w:val="18"/>
      <w:szCs w:val="18"/>
    </w:rPr>
  </w:style>
  <w:style w:type="paragraph" w:styleId="28">
    <w:name w:val="toc 6"/>
    <w:basedOn w:val="1"/>
    <w:next w:val="1"/>
    <w:unhideWhenUsed/>
    <w:qFormat/>
    <w:uiPriority w:val="39"/>
    <w:pPr>
      <w:widowControl w:val="0"/>
      <w:ind w:left="2100" w:leftChars="1000"/>
      <w:jc w:val="both"/>
    </w:pPr>
    <w:rPr>
      <w:rFonts w:ascii="Times New Roman" w:hAnsi="Times New Roman" w:cs="Times New Roman"/>
      <w:kern w:val="2"/>
      <w:sz w:val="21"/>
      <w:szCs w:val="20"/>
    </w:rPr>
  </w:style>
  <w:style w:type="paragraph" w:styleId="29">
    <w:name w:val="Body Text Indent 3"/>
    <w:basedOn w:val="1"/>
    <w:link w:val="83"/>
    <w:qFormat/>
    <w:uiPriority w:val="0"/>
    <w:pPr>
      <w:widowControl w:val="0"/>
      <w:ind w:left="720" w:hanging="80"/>
      <w:jc w:val="both"/>
    </w:pPr>
    <w:rPr>
      <w:rFonts w:cs="Times New Roman"/>
      <w:kern w:val="2"/>
      <w:szCs w:val="22"/>
    </w:rPr>
  </w:style>
  <w:style w:type="paragraph" w:styleId="30">
    <w:name w:val="toc 2"/>
    <w:basedOn w:val="1"/>
    <w:next w:val="1"/>
    <w:unhideWhenUsed/>
    <w:qFormat/>
    <w:uiPriority w:val="39"/>
    <w:pPr>
      <w:widowControl w:val="0"/>
      <w:tabs>
        <w:tab w:val="right" w:leader="dot" w:pos="8844"/>
      </w:tabs>
      <w:spacing w:line="520" w:lineRule="exact"/>
    </w:pPr>
    <w:rPr>
      <w:rFonts w:ascii="仿宋" w:hAnsi="仿宋" w:eastAsia="仿宋" w:cs="仿宋"/>
      <w:kern w:val="2"/>
      <w:sz w:val="32"/>
      <w:szCs w:val="32"/>
    </w:rPr>
  </w:style>
  <w:style w:type="paragraph" w:styleId="31">
    <w:name w:val="toc 9"/>
    <w:basedOn w:val="1"/>
    <w:next w:val="1"/>
    <w:unhideWhenUsed/>
    <w:qFormat/>
    <w:uiPriority w:val="39"/>
    <w:pPr>
      <w:widowControl w:val="0"/>
      <w:ind w:left="3360" w:leftChars="1600"/>
      <w:jc w:val="both"/>
    </w:pPr>
    <w:rPr>
      <w:rFonts w:ascii="Times New Roman" w:hAnsi="Times New Roman" w:cs="Times New Roman"/>
      <w:kern w:val="2"/>
      <w:sz w:val="21"/>
      <w:szCs w:val="20"/>
    </w:rPr>
  </w:style>
  <w:style w:type="paragraph" w:styleId="32">
    <w:name w:val="Body Text 2"/>
    <w:basedOn w:val="1"/>
    <w:link w:val="71"/>
    <w:qFormat/>
    <w:uiPriority w:val="0"/>
    <w:pPr>
      <w:widowControl w:val="0"/>
      <w:snapToGrid w:val="0"/>
      <w:spacing w:line="520" w:lineRule="atLeast"/>
      <w:jc w:val="both"/>
    </w:pPr>
    <w:rPr>
      <w:rFonts w:cs="Times New Roman"/>
      <w:kern w:val="2"/>
      <w:szCs w:val="22"/>
    </w:rPr>
  </w:style>
  <w:style w:type="paragraph" w:styleId="33">
    <w:name w:val="Normal (Web)"/>
    <w:basedOn w:val="1"/>
    <w:qFormat/>
    <w:uiPriority w:val="99"/>
    <w:pPr>
      <w:spacing w:before="100" w:beforeAutospacing="1" w:after="100" w:afterAutospacing="1"/>
    </w:pPr>
  </w:style>
  <w:style w:type="paragraph" w:styleId="34">
    <w:name w:val="Title"/>
    <w:basedOn w:val="1"/>
    <w:link w:val="67"/>
    <w:qFormat/>
    <w:uiPriority w:val="0"/>
    <w:pPr>
      <w:widowControl w:val="0"/>
      <w:spacing w:before="240" w:after="60"/>
      <w:jc w:val="center"/>
      <w:outlineLvl w:val="0"/>
    </w:pPr>
    <w:rPr>
      <w:rFonts w:ascii="Arial" w:hAnsi="Arial" w:cs="Arial"/>
      <w:b/>
      <w:bCs/>
      <w:kern w:val="2"/>
      <w:sz w:val="32"/>
      <w:szCs w:val="32"/>
    </w:rPr>
  </w:style>
  <w:style w:type="paragraph" w:styleId="35">
    <w:name w:val="annotation subject"/>
    <w:basedOn w:val="12"/>
    <w:next w:val="12"/>
    <w:link w:val="72"/>
    <w:qFormat/>
    <w:uiPriority w:val="0"/>
    <w:rPr>
      <w:b/>
      <w:bCs/>
      <w:szCs w:val="24"/>
    </w:rPr>
  </w:style>
  <w:style w:type="paragraph" w:styleId="36">
    <w:name w:val="Body Text First Indent 2"/>
    <w:basedOn w:val="15"/>
    <w:link w:val="89"/>
    <w:qFormat/>
    <w:uiPriority w:val="0"/>
    <w:pPr>
      <w:spacing w:after="120"/>
      <w:ind w:left="420" w:firstLine="210" w:firstLineChars="0"/>
    </w:pPr>
    <w:rPr>
      <w:rFonts w:ascii="Calibri"/>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b/>
    </w:rPr>
  </w:style>
  <w:style w:type="character" w:styleId="41">
    <w:name w:val="page number"/>
    <w:basedOn w:val="39"/>
    <w:qFormat/>
    <w:uiPriority w:val="0"/>
  </w:style>
  <w:style w:type="character" w:styleId="42">
    <w:name w:val="Emphasis"/>
    <w:basedOn w:val="39"/>
    <w:qFormat/>
    <w:uiPriority w:val="20"/>
    <w:rPr>
      <w:i/>
    </w:rPr>
  </w:style>
  <w:style w:type="character" w:styleId="43">
    <w:name w:val="HTML Definition"/>
    <w:basedOn w:val="39"/>
    <w:unhideWhenUsed/>
    <w:qFormat/>
    <w:uiPriority w:val="99"/>
    <w:rPr>
      <w:color w:val="000000"/>
      <w:u w:val="none"/>
    </w:rPr>
  </w:style>
  <w:style w:type="character" w:styleId="44">
    <w:name w:val="HTML Typewriter"/>
    <w:basedOn w:val="39"/>
    <w:unhideWhenUsed/>
    <w:qFormat/>
    <w:uiPriority w:val="99"/>
    <w:rPr>
      <w:rFonts w:hint="default" w:ascii="monospace" w:hAnsi="monospace" w:eastAsia="monospace" w:cs="monospace"/>
      <w:sz w:val="20"/>
    </w:rPr>
  </w:style>
  <w:style w:type="character" w:styleId="45">
    <w:name w:val="HTML Acronym"/>
    <w:basedOn w:val="39"/>
    <w:unhideWhenUsed/>
    <w:qFormat/>
    <w:uiPriority w:val="99"/>
  </w:style>
  <w:style w:type="character" w:styleId="46">
    <w:name w:val="HTML Variable"/>
    <w:basedOn w:val="39"/>
    <w:unhideWhenUsed/>
    <w:qFormat/>
    <w:uiPriority w:val="99"/>
  </w:style>
  <w:style w:type="character" w:styleId="47">
    <w:name w:val="Hyperlink"/>
    <w:basedOn w:val="39"/>
    <w:qFormat/>
    <w:uiPriority w:val="99"/>
    <w:rPr>
      <w:color w:val="000000"/>
      <w:u w:val="none"/>
    </w:rPr>
  </w:style>
  <w:style w:type="character" w:styleId="48">
    <w:name w:val="HTML Code"/>
    <w:basedOn w:val="39"/>
    <w:unhideWhenUsed/>
    <w:qFormat/>
    <w:uiPriority w:val="99"/>
    <w:rPr>
      <w:rFonts w:hint="default" w:ascii="monospace" w:hAnsi="monospace" w:eastAsia="monospace" w:cs="monospace"/>
      <w:sz w:val="20"/>
    </w:rPr>
  </w:style>
  <w:style w:type="character" w:styleId="49">
    <w:name w:val="annotation reference"/>
    <w:basedOn w:val="39"/>
    <w:unhideWhenUsed/>
    <w:qFormat/>
    <w:uiPriority w:val="0"/>
    <w:rPr>
      <w:sz w:val="21"/>
      <w:szCs w:val="21"/>
    </w:rPr>
  </w:style>
  <w:style w:type="character" w:styleId="50">
    <w:name w:val="HTML Cite"/>
    <w:basedOn w:val="39"/>
    <w:unhideWhenUsed/>
    <w:qFormat/>
    <w:uiPriority w:val="99"/>
  </w:style>
  <w:style w:type="character" w:styleId="51">
    <w:name w:val="HTML Keyboard"/>
    <w:basedOn w:val="39"/>
    <w:unhideWhenUsed/>
    <w:qFormat/>
    <w:uiPriority w:val="99"/>
    <w:rPr>
      <w:rFonts w:ascii="monospace" w:hAnsi="monospace" w:eastAsia="monospace" w:cs="monospace"/>
      <w:sz w:val="20"/>
    </w:rPr>
  </w:style>
  <w:style w:type="character" w:styleId="52">
    <w:name w:val="HTML Sample"/>
    <w:basedOn w:val="39"/>
    <w:unhideWhenUsed/>
    <w:qFormat/>
    <w:uiPriority w:val="99"/>
    <w:rPr>
      <w:rFonts w:hint="default" w:ascii="monospace" w:hAnsi="monospace" w:eastAsia="monospace" w:cs="monospace"/>
    </w:rPr>
  </w:style>
  <w:style w:type="character" w:customStyle="1" w:styleId="53">
    <w:name w:val="脚注文本 Char1"/>
    <w:basedOn w:val="39"/>
    <w:semiHidden/>
    <w:qFormat/>
    <w:uiPriority w:val="99"/>
    <w:rPr>
      <w:rFonts w:ascii="Times New Roman" w:hAnsi="Times New Roman" w:eastAsia="宋体" w:cs="Times New Roman"/>
      <w:sz w:val="18"/>
      <w:szCs w:val="18"/>
    </w:rPr>
  </w:style>
  <w:style w:type="character" w:customStyle="1" w:styleId="54">
    <w:name w:val="日期 Char"/>
    <w:basedOn w:val="39"/>
    <w:qFormat/>
    <w:locked/>
    <w:uiPriority w:val="0"/>
    <w:rPr>
      <w:rFonts w:ascii="宋体" w:hAnsi="宋体" w:eastAsia="宋体"/>
    </w:rPr>
  </w:style>
  <w:style w:type="character" w:customStyle="1" w:styleId="55">
    <w:name w:val="Font Style69"/>
    <w:basedOn w:val="39"/>
    <w:qFormat/>
    <w:uiPriority w:val="0"/>
    <w:rPr>
      <w:rFonts w:hint="eastAsia" w:ascii="宋体" w:hAnsi="宋体" w:eastAsia="宋体"/>
      <w:sz w:val="22"/>
    </w:rPr>
  </w:style>
  <w:style w:type="character" w:customStyle="1" w:styleId="56">
    <w:name w:val="正文文本 2 Char1"/>
    <w:basedOn w:val="39"/>
    <w:semiHidden/>
    <w:qFormat/>
    <w:uiPriority w:val="99"/>
    <w:rPr>
      <w:rFonts w:ascii="Times New Roman" w:hAnsi="Times New Roman" w:eastAsia="宋体" w:cs="Times New Roman"/>
      <w:szCs w:val="20"/>
    </w:rPr>
  </w:style>
  <w:style w:type="character" w:customStyle="1" w:styleId="57">
    <w:name w:val="纯文本 Char"/>
    <w:basedOn w:val="39"/>
    <w:qFormat/>
    <w:locked/>
    <w:uiPriority w:val="0"/>
    <w:rPr>
      <w:rFonts w:ascii="宋体" w:hAnsi="Courier New" w:eastAsia="宋体"/>
    </w:rPr>
  </w:style>
  <w:style w:type="character" w:customStyle="1" w:styleId="58">
    <w:name w:val="标题 3 字符"/>
    <w:basedOn w:val="39"/>
    <w:link w:val="4"/>
    <w:qFormat/>
    <w:uiPriority w:val="0"/>
    <w:rPr>
      <w:rFonts w:ascii="Times New Roman" w:hAnsi="Times New Roman" w:eastAsia="宋体" w:cs="Times New Roman"/>
      <w:b/>
      <w:bCs/>
      <w:sz w:val="32"/>
      <w:szCs w:val="32"/>
    </w:rPr>
  </w:style>
  <w:style w:type="character" w:customStyle="1" w:styleId="59">
    <w:name w:val="批注文字 Char1"/>
    <w:basedOn w:val="39"/>
    <w:semiHidden/>
    <w:qFormat/>
    <w:uiPriority w:val="99"/>
    <w:rPr>
      <w:rFonts w:ascii="Times New Roman" w:hAnsi="Times New Roman" w:eastAsia="宋体" w:cs="Times New Roman"/>
      <w:szCs w:val="20"/>
    </w:rPr>
  </w:style>
  <w:style w:type="character" w:customStyle="1" w:styleId="60">
    <w:name w:val="正文文本 3 Char1"/>
    <w:basedOn w:val="39"/>
    <w:semiHidden/>
    <w:qFormat/>
    <w:uiPriority w:val="99"/>
    <w:rPr>
      <w:rFonts w:ascii="Times New Roman" w:hAnsi="Times New Roman" w:eastAsia="宋体" w:cs="Times New Roman"/>
      <w:sz w:val="16"/>
      <w:szCs w:val="16"/>
    </w:rPr>
  </w:style>
  <w:style w:type="character" w:customStyle="1" w:styleId="61">
    <w:name w:val="正文文本缩进 2 Char1"/>
    <w:basedOn w:val="39"/>
    <w:semiHidden/>
    <w:qFormat/>
    <w:uiPriority w:val="99"/>
    <w:rPr>
      <w:rFonts w:ascii="Times New Roman" w:hAnsi="Times New Roman" w:eastAsia="宋体" w:cs="Times New Roman"/>
      <w:szCs w:val="20"/>
    </w:rPr>
  </w:style>
  <w:style w:type="character" w:customStyle="1" w:styleId="62">
    <w:name w:val="批注主题 Char1"/>
    <w:basedOn w:val="59"/>
    <w:semiHidden/>
    <w:qFormat/>
    <w:uiPriority w:val="99"/>
    <w:rPr>
      <w:rFonts w:ascii="Times New Roman" w:hAnsi="Times New Roman" w:eastAsia="宋体" w:cs="Times New Roman"/>
      <w:b/>
      <w:bCs/>
      <w:szCs w:val="20"/>
    </w:rPr>
  </w:style>
  <w:style w:type="character" w:customStyle="1" w:styleId="63">
    <w:name w:val="正文文本缩进 Char"/>
    <w:basedOn w:val="39"/>
    <w:qFormat/>
    <w:locked/>
    <w:uiPriority w:val="0"/>
    <w:rPr>
      <w:rFonts w:ascii="宋体" w:hAnsi="宋体" w:eastAsia="宋体"/>
    </w:rPr>
  </w:style>
  <w:style w:type="character" w:customStyle="1" w:styleId="64">
    <w:name w:val="批注文字 字符"/>
    <w:basedOn w:val="39"/>
    <w:link w:val="12"/>
    <w:qFormat/>
    <w:locked/>
    <w:uiPriority w:val="0"/>
    <w:rPr>
      <w:rFonts w:ascii="宋体" w:hAnsi="宋体" w:eastAsia="宋体"/>
    </w:rPr>
  </w:style>
  <w:style w:type="character" w:customStyle="1" w:styleId="65">
    <w:name w:val="正文首行缩进 2 Char"/>
    <w:basedOn w:val="39"/>
    <w:qFormat/>
    <w:uiPriority w:val="0"/>
    <w:rPr>
      <w:rFonts w:hAnsi="宋体" w:eastAsia="宋体"/>
    </w:rPr>
  </w:style>
  <w:style w:type="character" w:customStyle="1" w:styleId="66">
    <w:name w:val="文档结构图 字符"/>
    <w:basedOn w:val="39"/>
    <w:link w:val="11"/>
    <w:semiHidden/>
    <w:qFormat/>
    <w:uiPriority w:val="0"/>
    <w:rPr>
      <w:rFonts w:ascii="Times New Roman" w:hAnsi="Times New Roman" w:eastAsia="宋体" w:cs="Times New Roman"/>
      <w:szCs w:val="20"/>
      <w:shd w:val="clear" w:color="auto" w:fill="000080"/>
    </w:rPr>
  </w:style>
  <w:style w:type="character" w:customStyle="1" w:styleId="67">
    <w:name w:val="标题 字符"/>
    <w:basedOn w:val="39"/>
    <w:link w:val="34"/>
    <w:qFormat/>
    <w:uiPriority w:val="0"/>
    <w:rPr>
      <w:rFonts w:ascii="Arial" w:hAnsi="Arial" w:eastAsia="宋体" w:cs="Arial"/>
      <w:b/>
      <w:bCs/>
      <w:sz w:val="32"/>
      <w:szCs w:val="32"/>
    </w:rPr>
  </w:style>
  <w:style w:type="character" w:customStyle="1" w:styleId="68">
    <w:name w:val="doc_title fs_c_76"/>
    <w:basedOn w:val="39"/>
    <w:qFormat/>
    <w:uiPriority w:val="0"/>
  </w:style>
  <w:style w:type="character" w:customStyle="1" w:styleId="69">
    <w:name w:val="标题 6 字符"/>
    <w:basedOn w:val="39"/>
    <w:link w:val="8"/>
    <w:qFormat/>
    <w:uiPriority w:val="0"/>
    <w:rPr>
      <w:rFonts w:ascii="Arial" w:hAnsi="Arial"/>
      <w:sz w:val="28"/>
    </w:rPr>
  </w:style>
  <w:style w:type="character" w:customStyle="1" w:styleId="70">
    <w:name w:val="标题 4 字符"/>
    <w:basedOn w:val="39"/>
    <w:link w:val="5"/>
    <w:qFormat/>
    <w:uiPriority w:val="0"/>
    <w:rPr>
      <w:kern w:val="2"/>
      <w:sz w:val="28"/>
    </w:rPr>
  </w:style>
  <w:style w:type="character" w:customStyle="1" w:styleId="71">
    <w:name w:val="正文文本 2 字符"/>
    <w:basedOn w:val="39"/>
    <w:link w:val="32"/>
    <w:qFormat/>
    <w:locked/>
    <w:uiPriority w:val="0"/>
    <w:rPr>
      <w:rFonts w:ascii="宋体" w:hAnsi="宋体" w:eastAsia="宋体"/>
      <w:sz w:val="24"/>
    </w:rPr>
  </w:style>
  <w:style w:type="character" w:customStyle="1" w:styleId="72">
    <w:name w:val="批注主题 字符"/>
    <w:basedOn w:val="64"/>
    <w:link w:val="35"/>
    <w:qFormat/>
    <w:locked/>
    <w:uiPriority w:val="0"/>
    <w:rPr>
      <w:rFonts w:ascii="宋体" w:hAnsi="宋体" w:eastAsia="宋体"/>
      <w:b/>
      <w:bCs/>
      <w:szCs w:val="24"/>
    </w:rPr>
  </w:style>
  <w:style w:type="character" w:customStyle="1" w:styleId="73">
    <w:name w:val="页眉 字符"/>
    <w:basedOn w:val="39"/>
    <w:link w:val="24"/>
    <w:qFormat/>
    <w:uiPriority w:val="99"/>
    <w:rPr>
      <w:kern w:val="2"/>
      <w:sz w:val="18"/>
      <w:szCs w:val="18"/>
    </w:rPr>
  </w:style>
  <w:style w:type="character" w:customStyle="1" w:styleId="74">
    <w:name w:val="纯文本 字符"/>
    <w:basedOn w:val="39"/>
    <w:link w:val="18"/>
    <w:semiHidden/>
    <w:qFormat/>
    <w:uiPriority w:val="99"/>
    <w:rPr>
      <w:rFonts w:ascii="宋体" w:hAnsi="Courier New" w:eastAsia="宋体" w:cs="Courier New"/>
      <w:szCs w:val="21"/>
    </w:rPr>
  </w:style>
  <w:style w:type="character" w:customStyle="1" w:styleId="75">
    <w:name w:val="日期 字符"/>
    <w:basedOn w:val="39"/>
    <w:link w:val="20"/>
    <w:semiHidden/>
    <w:qFormat/>
    <w:uiPriority w:val="99"/>
    <w:rPr>
      <w:rFonts w:ascii="Times New Roman" w:hAnsi="Times New Roman" w:eastAsia="宋体" w:cs="Times New Roman"/>
      <w:szCs w:val="20"/>
    </w:rPr>
  </w:style>
  <w:style w:type="character" w:customStyle="1" w:styleId="76">
    <w:name w:val="标题 1 字符"/>
    <w:basedOn w:val="39"/>
    <w:link w:val="2"/>
    <w:qFormat/>
    <w:uiPriority w:val="0"/>
    <w:rPr>
      <w:rFonts w:ascii="Times New Roman" w:hAnsi="Times New Roman" w:eastAsia="宋体" w:cs="Times New Roman"/>
      <w:b/>
      <w:bCs/>
      <w:kern w:val="44"/>
      <w:sz w:val="44"/>
      <w:szCs w:val="44"/>
    </w:rPr>
  </w:style>
  <w:style w:type="character" w:customStyle="1" w:styleId="77">
    <w:name w:val="页脚 字符"/>
    <w:basedOn w:val="39"/>
    <w:link w:val="23"/>
    <w:qFormat/>
    <w:uiPriority w:val="99"/>
    <w:rPr>
      <w:rFonts w:ascii="Times New Roman" w:hAnsi="Times New Roman" w:eastAsia="宋体" w:cs="Times New Roman"/>
      <w:sz w:val="18"/>
      <w:szCs w:val="18"/>
    </w:rPr>
  </w:style>
  <w:style w:type="character" w:customStyle="1" w:styleId="78">
    <w:name w:val="脚注文本 字符"/>
    <w:basedOn w:val="39"/>
    <w:link w:val="27"/>
    <w:semiHidden/>
    <w:qFormat/>
    <w:locked/>
    <w:uiPriority w:val="0"/>
    <w:rPr>
      <w:rFonts w:ascii="宋体" w:hAnsi="宋体" w:eastAsia="宋体"/>
      <w:sz w:val="18"/>
      <w:szCs w:val="18"/>
    </w:rPr>
  </w:style>
  <w:style w:type="character" w:customStyle="1" w:styleId="79">
    <w:name w:val="批注框文本 字符"/>
    <w:basedOn w:val="39"/>
    <w:link w:val="22"/>
    <w:semiHidden/>
    <w:qFormat/>
    <w:uiPriority w:val="0"/>
    <w:rPr>
      <w:rFonts w:ascii="Times New Roman" w:hAnsi="Times New Roman" w:eastAsia="宋体" w:cs="Times New Roman"/>
      <w:sz w:val="18"/>
      <w:szCs w:val="18"/>
    </w:rPr>
  </w:style>
  <w:style w:type="character" w:customStyle="1" w:styleId="80">
    <w:name w:val="正文文本 Char1"/>
    <w:basedOn w:val="39"/>
    <w:semiHidden/>
    <w:qFormat/>
    <w:uiPriority w:val="99"/>
    <w:rPr>
      <w:rFonts w:ascii="Times New Roman" w:hAnsi="Times New Roman" w:eastAsia="宋体" w:cs="Times New Roman"/>
      <w:szCs w:val="20"/>
    </w:rPr>
  </w:style>
  <w:style w:type="character" w:customStyle="1" w:styleId="81">
    <w:name w:val="正文文本缩进 字符"/>
    <w:basedOn w:val="39"/>
    <w:link w:val="15"/>
    <w:semiHidden/>
    <w:qFormat/>
    <w:uiPriority w:val="99"/>
    <w:rPr>
      <w:rFonts w:ascii="Times New Roman" w:hAnsi="Times New Roman" w:eastAsia="宋体" w:cs="Times New Roman"/>
      <w:szCs w:val="20"/>
    </w:rPr>
  </w:style>
  <w:style w:type="character" w:customStyle="1" w:styleId="82">
    <w:name w:val="正文文本缩进 3 Char1"/>
    <w:basedOn w:val="39"/>
    <w:semiHidden/>
    <w:qFormat/>
    <w:uiPriority w:val="99"/>
    <w:rPr>
      <w:rFonts w:ascii="Times New Roman" w:hAnsi="Times New Roman" w:eastAsia="宋体" w:cs="Times New Roman"/>
      <w:sz w:val="16"/>
      <w:szCs w:val="16"/>
    </w:rPr>
  </w:style>
  <w:style w:type="character" w:customStyle="1" w:styleId="83">
    <w:name w:val="正文文本缩进 3 字符"/>
    <w:basedOn w:val="39"/>
    <w:link w:val="29"/>
    <w:qFormat/>
    <w:locked/>
    <w:uiPriority w:val="0"/>
    <w:rPr>
      <w:rFonts w:ascii="宋体" w:hAnsi="宋体" w:eastAsia="宋体"/>
      <w:sz w:val="24"/>
    </w:rPr>
  </w:style>
  <w:style w:type="character" w:customStyle="1" w:styleId="84">
    <w:name w:val="标题 7 字符"/>
    <w:basedOn w:val="39"/>
    <w:link w:val="9"/>
    <w:qFormat/>
    <w:uiPriority w:val="0"/>
    <w:rPr>
      <w:rFonts w:ascii="仿宋_GB2312" w:eastAsia="仿宋_GB2312"/>
      <w:spacing w:val="-12"/>
      <w:kern w:val="2"/>
      <w:sz w:val="28"/>
    </w:rPr>
  </w:style>
  <w:style w:type="character" w:customStyle="1" w:styleId="85">
    <w:name w:val="正文文本缩进 2 字符"/>
    <w:basedOn w:val="39"/>
    <w:link w:val="21"/>
    <w:qFormat/>
    <w:locked/>
    <w:uiPriority w:val="0"/>
    <w:rPr>
      <w:rFonts w:ascii="仿宋_GB2312" w:eastAsia="仿宋_GB2312"/>
      <w:sz w:val="32"/>
    </w:rPr>
  </w:style>
  <w:style w:type="character" w:customStyle="1" w:styleId="86">
    <w:name w:val="标题 2 字符"/>
    <w:basedOn w:val="39"/>
    <w:link w:val="3"/>
    <w:qFormat/>
    <w:uiPriority w:val="0"/>
    <w:rPr>
      <w:rFonts w:ascii="Arial" w:hAnsi="Arial" w:eastAsia="黑体" w:cs="Times New Roman"/>
      <w:b/>
      <w:bCs/>
      <w:sz w:val="32"/>
      <w:szCs w:val="32"/>
    </w:rPr>
  </w:style>
  <w:style w:type="character" w:customStyle="1" w:styleId="87">
    <w:name w:val="CharAttribute22"/>
    <w:qFormat/>
    <w:uiPriority w:val="0"/>
    <w:rPr>
      <w:rFonts w:hint="eastAsia" w:ascii="微软雅黑" w:hAnsi="Calibri" w:eastAsia="Times New Roman"/>
      <w:b/>
      <w:sz w:val="32"/>
    </w:rPr>
  </w:style>
  <w:style w:type="character" w:customStyle="1" w:styleId="88">
    <w:name w:val="正文文本 3 字符"/>
    <w:basedOn w:val="39"/>
    <w:link w:val="13"/>
    <w:qFormat/>
    <w:locked/>
    <w:uiPriority w:val="0"/>
    <w:rPr>
      <w:rFonts w:ascii="宋体" w:hAnsi="宋体" w:eastAsia="宋体"/>
    </w:rPr>
  </w:style>
  <w:style w:type="character" w:customStyle="1" w:styleId="89">
    <w:name w:val="正文文本首行缩进 2 字符"/>
    <w:basedOn w:val="81"/>
    <w:link w:val="36"/>
    <w:semiHidden/>
    <w:qFormat/>
    <w:uiPriority w:val="99"/>
    <w:rPr>
      <w:rFonts w:ascii="Times New Roman" w:hAnsi="Times New Roman" w:eastAsia="宋体" w:cs="Times New Roman"/>
      <w:szCs w:val="20"/>
    </w:rPr>
  </w:style>
  <w:style w:type="character" w:customStyle="1" w:styleId="90">
    <w:name w:val="so-ask-best"/>
    <w:basedOn w:val="39"/>
    <w:qFormat/>
    <w:uiPriority w:val="0"/>
  </w:style>
  <w:style w:type="character" w:customStyle="1" w:styleId="91">
    <w:name w:val="正文文本 字符"/>
    <w:basedOn w:val="39"/>
    <w:link w:val="14"/>
    <w:qFormat/>
    <w:locked/>
    <w:uiPriority w:val="0"/>
    <w:rPr>
      <w:rFonts w:ascii="宋体" w:hAnsi="宋体" w:eastAsia="宋体"/>
      <w:sz w:val="28"/>
    </w:rPr>
  </w:style>
  <w:style w:type="character" w:customStyle="1" w:styleId="92">
    <w:name w:val="标题 5 字符"/>
    <w:basedOn w:val="39"/>
    <w:link w:val="7"/>
    <w:qFormat/>
    <w:uiPriority w:val="0"/>
    <w:rPr>
      <w:spacing w:val="-6"/>
      <w:kern w:val="2"/>
      <w:sz w:val="28"/>
    </w:rPr>
  </w:style>
  <w:style w:type="paragraph" w:customStyle="1" w:styleId="93">
    <w:name w:val="列出段落1"/>
    <w:basedOn w:val="1"/>
    <w:qFormat/>
    <w:uiPriority w:val="0"/>
    <w:pPr>
      <w:widowControl w:val="0"/>
      <w:ind w:firstLine="420" w:firstLineChars="200"/>
      <w:jc w:val="both"/>
    </w:pPr>
    <w:rPr>
      <w:rFonts w:ascii="Calibri" w:hAnsi="Calibri" w:cs="Times New Roman"/>
      <w:kern w:val="2"/>
      <w:sz w:val="21"/>
      <w:szCs w:val="22"/>
    </w:rPr>
  </w:style>
  <w:style w:type="paragraph" w:customStyle="1" w:styleId="94">
    <w:name w:val="Char"/>
    <w:basedOn w:val="1"/>
    <w:qFormat/>
    <w:uiPriority w:val="0"/>
    <w:pPr>
      <w:widowControl w:val="0"/>
      <w:jc w:val="both"/>
    </w:pPr>
    <w:rPr>
      <w:rFonts w:ascii="Times New Roman" w:hAnsi="Times New Roman" w:cs="Times New Roman"/>
      <w:kern w:val="2"/>
      <w:sz w:val="21"/>
    </w:rPr>
  </w:style>
  <w:style w:type="paragraph" w:customStyle="1" w:styleId="95">
    <w:name w:val="列出段落2"/>
    <w:basedOn w:val="1"/>
    <w:qFormat/>
    <w:uiPriority w:val="99"/>
    <w:pPr>
      <w:widowControl w:val="0"/>
      <w:ind w:firstLine="420" w:firstLineChars="200"/>
      <w:jc w:val="both"/>
    </w:pPr>
    <w:rPr>
      <w:rFonts w:ascii="Calibri" w:hAnsi="Calibri" w:cs="Times New Roman"/>
      <w:kern w:val="2"/>
      <w:sz w:val="21"/>
      <w:szCs w:val="22"/>
    </w:rPr>
  </w:style>
  <w:style w:type="paragraph" w:customStyle="1" w:styleId="96">
    <w:name w:val="Char1"/>
    <w:basedOn w:val="11"/>
    <w:qFormat/>
    <w:uiPriority w:val="0"/>
  </w:style>
  <w:style w:type="paragraph" w:customStyle="1" w:styleId="97">
    <w:name w:val="办公自动化专用标题"/>
    <w:basedOn w:val="34"/>
    <w:qFormat/>
    <w:uiPriority w:val="0"/>
    <w:pPr>
      <w:spacing w:line="560" w:lineRule="atLeast"/>
    </w:pPr>
    <w:rPr>
      <w:rFonts w:ascii="宋体" w:cs="Times New Roman"/>
      <w:bCs w:val="0"/>
      <w:sz w:val="44"/>
      <w:szCs w:val="20"/>
    </w:rPr>
  </w:style>
  <w:style w:type="paragraph" w:customStyle="1" w:styleId="98">
    <w:name w:val="样式 行距: 固定值 28 磅 首行缩进:  2 字符"/>
    <w:basedOn w:val="1"/>
    <w:qFormat/>
    <w:uiPriority w:val="0"/>
    <w:pPr>
      <w:widowControl w:val="0"/>
      <w:ind w:firstLine="200" w:firstLineChars="200"/>
      <w:jc w:val="both"/>
    </w:pPr>
    <w:rPr>
      <w:rFonts w:ascii="Times New Roman" w:hAnsi="Times New Roman"/>
      <w:kern w:val="2"/>
      <w:sz w:val="21"/>
      <w:szCs w:val="20"/>
    </w:rPr>
  </w:style>
  <w:style w:type="character" w:customStyle="1" w:styleId="99">
    <w:name w:val="apple-converted-space"/>
    <w:basedOn w:val="39"/>
    <w:qFormat/>
    <w:uiPriority w:val="0"/>
  </w:style>
  <w:style w:type="paragraph" w:customStyle="1" w:styleId="10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01">
    <w:name w:val="样式1"/>
    <w:basedOn w:val="1"/>
    <w:qFormat/>
    <w:uiPriority w:val="0"/>
    <w:pPr>
      <w:widowControl w:val="0"/>
      <w:jc w:val="both"/>
    </w:pPr>
    <w:rPr>
      <w:rFonts w:ascii="Times New Roman" w:hAnsi="Times New Roman" w:cs="Times New Roman"/>
      <w:kern w:val="2"/>
      <w:sz w:val="21"/>
      <w:szCs w:val="20"/>
    </w:rPr>
  </w:style>
  <w:style w:type="paragraph" w:customStyle="1" w:styleId="102">
    <w:name w:val="样式2"/>
    <w:basedOn w:val="26"/>
    <w:qFormat/>
    <w:uiPriority w:val="0"/>
  </w:style>
  <w:style w:type="paragraph" w:customStyle="1" w:styleId="103">
    <w:name w:val="样式3"/>
    <w:basedOn w:val="25"/>
    <w:link w:val="105"/>
    <w:qFormat/>
    <w:uiPriority w:val="0"/>
    <w:pPr>
      <w:tabs>
        <w:tab w:val="right" w:leader="dot" w:pos="8844"/>
      </w:tabs>
      <w:spacing w:line="520" w:lineRule="exact"/>
      <w:jc w:val="left"/>
    </w:pPr>
    <w:rPr>
      <w:rFonts w:ascii="仿宋" w:hAnsi="仿宋" w:eastAsia="仿宋" w:cs="仿宋"/>
      <w:sz w:val="32"/>
      <w:szCs w:val="32"/>
    </w:rPr>
  </w:style>
  <w:style w:type="character" w:customStyle="1" w:styleId="104">
    <w:name w:val="TOC 1 字符"/>
    <w:basedOn w:val="39"/>
    <w:link w:val="25"/>
    <w:uiPriority w:val="39"/>
    <w:rPr>
      <w:rFonts w:ascii="Times New Roman" w:hAnsi="Times New Roman"/>
      <w:kern w:val="2"/>
      <w:sz w:val="21"/>
    </w:rPr>
  </w:style>
  <w:style w:type="character" w:customStyle="1" w:styleId="105">
    <w:name w:val="样式3 Char"/>
    <w:basedOn w:val="104"/>
    <w:link w:val="103"/>
    <w:uiPriority w:val="0"/>
    <w:rPr>
      <w:rFonts w:ascii="仿宋" w:hAnsi="仿宋" w:eastAsia="仿宋" w:cs="仿宋"/>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10123-983F-CC47-BE85-E8AAB8D3531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1807</Words>
  <Characters>10303</Characters>
  <Lines>85</Lines>
  <Paragraphs>24</Paragraphs>
  <TotalTime>1057</TotalTime>
  <ScaleCrop>false</ScaleCrop>
  <LinksUpToDate>false</LinksUpToDate>
  <CharactersWithSpaces>12086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2020-10-29T02:59:00Z</dcterms:created>
  <dc:creator>路建平</dc:creator>
  <cp:lastModifiedBy>一米</cp:lastModifiedBy>
  <cp:lastPrinted>2021-01-29T08:11:00Z</cp:lastPrinted>
  <dcterms:modified xsi:type="dcterms:W3CDTF">2021-02-05T07:55:52Z</dcterms:modified>
  <dc:title>2013年中央农机购置补贴资金项目</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