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80" w:lineRule="auto"/>
        <w:jc w:val="right"/>
        <w:rPr>
          <w:rFonts w:ascii="仿宋_GB2312" w:eastAsia="黑体"/>
          <w:sz w:val="32"/>
        </w:rPr>
      </w:pPr>
      <w:r>
        <w:rPr>
          <w:rFonts w:hint="eastAsia" w:eastAsia="黑体"/>
          <w:bCs/>
          <w:sz w:val="30"/>
          <w:szCs w:val="30"/>
        </w:rPr>
        <w:t>报告编码：鄂鑫评字[202</w:t>
      </w:r>
      <w:r>
        <w:rPr>
          <w:rFonts w:eastAsia="黑体"/>
          <w:bCs/>
          <w:sz w:val="30"/>
          <w:szCs w:val="30"/>
        </w:rPr>
        <w:t>3</w:t>
      </w:r>
      <w:r>
        <w:rPr>
          <w:rFonts w:hint="eastAsia" w:eastAsia="黑体"/>
          <w:bCs/>
          <w:sz w:val="30"/>
          <w:szCs w:val="30"/>
        </w:rPr>
        <w:t>]第</w:t>
      </w:r>
      <w:r>
        <w:rPr>
          <w:rFonts w:hint="eastAsia" w:eastAsia="黑体"/>
          <w:bCs/>
          <w:sz w:val="30"/>
          <w:szCs w:val="30"/>
          <w:lang w:val="en-US" w:eastAsia="zh-CN"/>
        </w:rPr>
        <w:t>013</w:t>
      </w:r>
      <w:r>
        <w:rPr>
          <w:rFonts w:hint="eastAsia" w:eastAsia="黑体"/>
          <w:bCs/>
          <w:sz w:val="30"/>
          <w:szCs w:val="30"/>
        </w:rPr>
        <w:t>号</w:t>
      </w:r>
    </w:p>
    <w:p>
      <w:pPr>
        <w:spacing w:line="480" w:lineRule="auto"/>
        <w:jc w:val="center"/>
        <w:rPr>
          <w:rFonts w:eastAsia="黑体"/>
          <w:b/>
          <w:bCs/>
          <w:sz w:val="44"/>
          <w:szCs w:val="44"/>
        </w:rPr>
      </w:pPr>
      <w:r>
        <w:rPr>
          <w:rFonts w:hint="eastAsia" w:eastAsia="黑体"/>
          <w:b/>
          <w:bCs/>
          <w:sz w:val="44"/>
          <w:szCs w:val="44"/>
        </w:rPr>
        <w:t>湖北省绩效评价报告</w:t>
      </w:r>
    </w:p>
    <w:p>
      <w:pPr>
        <w:spacing w:line="480" w:lineRule="auto"/>
        <w:jc w:val="center"/>
        <w:rPr>
          <w:rFonts w:eastAsia="黑体"/>
          <w:b/>
          <w:bCs/>
          <w:i/>
          <w:sz w:val="44"/>
          <w:szCs w:val="44"/>
        </w:rPr>
      </w:pPr>
      <w:r>
        <w:rPr>
          <w:rFonts w:hint="eastAsia" w:eastAsia="黑体"/>
          <w:b/>
          <w:bCs/>
          <w:sz w:val="44"/>
          <w:szCs w:val="44"/>
        </w:rPr>
        <w:t>（缩略版）</w:t>
      </w:r>
    </w:p>
    <w:p>
      <w:pPr>
        <w:spacing w:line="360" w:lineRule="auto"/>
        <w:ind w:left="1600" w:hanging="1600" w:hangingChars="500"/>
        <w:jc w:val="left"/>
        <w:rPr>
          <w:rFonts w:eastAsia="黑体"/>
          <w:bCs/>
          <w:sz w:val="32"/>
          <w:szCs w:val="32"/>
        </w:rPr>
      </w:pPr>
      <w:r>
        <w:rPr>
          <w:rFonts w:hint="eastAsia" w:eastAsia="黑体"/>
          <w:bCs/>
          <w:sz w:val="32"/>
          <w:szCs w:val="32"/>
        </w:rPr>
        <w:t>报告名称：</w:t>
      </w:r>
      <w:r>
        <w:rPr>
          <w:rFonts w:hint="eastAsia" w:eastAsia="黑体"/>
          <w:bCs/>
          <w:sz w:val="32"/>
          <w:szCs w:val="32"/>
          <w:u w:val="single"/>
        </w:rPr>
        <w:t>2022年</w:t>
      </w:r>
      <w:bookmarkStart w:id="0" w:name="_Hlk141274111"/>
      <w:r>
        <w:rPr>
          <w:rFonts w:hint="eastAsia" w:eastAsia="黑体"/>
          <w:bCs/>
          <w:sz w:val="32"/>
          <w:szCs w:val="32"/>
          <w:u w:val="single"/>
        </w:rPr>
        <w:t>湖北省咸宁市崇阳县鄂东幕阜山岩溶地区石漠化综合治理重点项目</w:t>
      </w:r>
      <w:bookmarkEnd w:id="0"/>
      <w:r>
        <w:rPr>
          <w:rFonts w:hint="eastAsia" w:eastAsia="黑体"/>
          <w:bCs/>
          <w:sz w:val="32"/>
          <w:szCs w:val="32"/>
          <w:u w:val="single"/>
        </w:rPr>
        <w:t>绩效评价报告</w:t>
      </w:r>
    </w:p>
    <w:p>
      <w:pPr>
        <w:spacing w:line="360" w:lineRule="auto"/>
        <w:jc w:val="left"/>
        <w:rPr>
          <w:rFonts w:eastAsia="黑体"/>
          <w:bCs/>
          <w:sz w:val="32"/>
          <w:szCs w:val="32"/>
          <w:u w:val="single"/>
        </w:rPr>
      </w:pPr>
      <w:r>
        <w:rPr>
          <w:rFonts w:hint="eastAsia" w:eastAsia="黑体"/>
          <w:bCs/>
          <w:sz w:val="32"/>
          <w:szCs w:val="32"/>
        </w:rPr>
        <w:t>预算部门（单位）：</w:t>
      </w:r>
      <w:r>
        <w:rPr>
          <w:rFonts w:hint="eastAsia" w:eastAsia="黑体"/>
          <w:bCs/>
          <w:sz w:val="32"/>
          <w:szCs w:val="32"/>
          <w:u w:val="single"/>
        </w:rPr>
        <w:t>崇阳县林业局</w:t>
      </w:r>
    </w:p>
    <w:p>
      <w:pPr>
        <w:spacing w:line="360" w:lineRule="auto"/>
        <w:jc w:val="left"/>
        <w:rPr>
          <w:rFonts w:eastAsia="黑体"/>
          <w:bCs/>
          <w:sz w:val="32"/>
          <w:szCs w:val="32"/>
          <w:u w:val="single"/>
        </w:rPr>
      </w:pPr>
      <w:r>
        <w:rPr>
          <w:rFonts w:hint="eastAsia" w:eastAsia="黑体"/>
          <w:bCs/>
          <w:sz w:val="32"/>
          <w:szCs w:val="32"/>
        </w:rPr>
        <w:t>预算年度：</w:t>
      </w:r>
      <w:r>
        <w:rPr>
          <w:rFonts w:hint="eastAsia" w:eastAsia="黑体"/>
          <w:bCs/>
          <w:sz w:val="32"/>
          <w:szCs w:val="32"/>
          <w:u w:val="single"/>
        </w:rPr>
        <w:t>202</w:t>
      </w:r>
      <w:r>
        <w:rPr>
          <w:rFonts w:eastAsia="黑体"/>
          <w:bCs/>
          <w:sz w:val="32"/>
          <w:szCs w:val="32"/>
          <w:u w:val="single"/>
        </w:rPr>
        <w:t>2</w:t>
      </w:r>
      <w:r>
        <w:rPr>
          <w:rFonts w:hint="eastAsia" w:eastAsia="黑体"/>
          <w:bCs/>
          <w:sz w:val="32"/>
          <w:szCs w:val="32"/>
          <w:u w:val="single"/>
        </w:rPr>
        <w:t>年度</w:t>
      </w:r>
    </w:p>
    <w:p>
      <w:pPr>
        <w:spacing w:after="579" w:afterLines="100" w:line="360" w:lineRule="auto"/>
        <w:jc w:val="left"/>
        <w:rPr>
          <w:rFonts w:eastAsia="黑体"/>
          <w:bCs/>
          <w:sz w:val="32"/>
          <w:szCs w:val="32"/>
        </w:rPr>
      </w:pPr>
      <w:r>
        <w:rPr>
          <w:rFonts w:hint="eastAsia" w:eastAsia="黑体"/>
          <w:bCs/>
          <w:sz w:val="32"/>
          <w:szCs w:val="32"/>
        </w:rPr>
        <w:t>评价类型：项目☑政策□部门整体□</w:t>
      </w:r>
    </w:p>
    <w:p>
      <w:pPr>
        <w:spacing w:line="360" w:lineRule="auto"/>
        <w:jc w:val="left"/>
        <w:rPr>
          <w:rFonts w:eastAsia="黑体"/>
          <w:bCs/>
          <w:sz w:val="32"/>
          <w:szCs w:val="32"/>
        </w:rPr>
      </w:pPr>
      <w:r>
        <w:rPr>
          <w:rFonts w:hint="eastAsia" w:eastAsia="黑体"/>
          <w:bCs/>
          <w:sz w:val="32"/>
          <w:szCs w:val="32"/>
        </w:rPr>
        <w:t>评价单位：</w:t>
      </w:r>
      <w:r>
        <w:rPr>
          <w:rFonts w:hint="eastAsia" w:eastAsia="黑体"/>
          <w:bCs/>
          <w:sz w:val="32"/>
          <w:szCs w:val="32"/>
          <w:u w:val="single"/>
        </w:rPr>
        <w:t>湖北鑫盛会计师事务有限公司</w:t>
      </w:r>
    </w:p>
    <w:p>
      <w:pPr>
        <w:spacing w:line="360" w:lineRule="auto"/>
        <w:jc w:val="left"/>
        <w:rPr>
          <w:rFonts w:eastAsia="黑体"/>
          <w:bCs/>
          <w:sz w:val="32"/>
          <w:szCs w:val="32"/>
        </w:rPr>
      </w:pPr>
      <w:r>
        <w:rPr>
          <w:rFonts w:hint="eastAsia" w:eastAsia="黑体"/>
          <w:bCs/>
          <w:sz w:val="32"/>
          <w:szCs w:val="32"/>
        </w:rPr>
        <w:t>主评人1：</w:t>
      </w:r>
    </w:p>
    <w:p>
      <w:pPr>
        <w:spacing w:line="360" w:lineRule="auto"/>
        <w:jc w:val="left"/>
        <w:rPr>
          <w:rFonts w:eastAsia="黑体"/>
          <w:bCs/>
          <w:sz w:val="32"/>
          <w:szCs w:val="32"/>
        </w:rPr>
      </w:pPr>
      <w:r>
        <w:rPr>
          <w:rFonts w:hint="eastAsia" w:eastAsia="黑体"/>
          <w:bCs/>
          <w:sz w:val="32"/>
          <w:szCs w:val="32"/>
        </w:rPr>
        <w:t>主评人2：</w:t>
      </w:r>
    </w:p>
    <w:p>
      <w:pPr>
        <w:spacing w:line="360" w:lineRule="auto"/>
        <w:jc w:val="left"/>
        <w:rPr>
          <w:rFonts w:eastAsia="黑体"/>
          <w:bCs/>
          <w:sz w:val="32"/>
          <w:szCs w:val="32"/>
          <w:u w:val="single"/>
        </w:rPr>
      </w:pPr>
      <w:r>
        <w:rPr>
          <w:rFonts w:hint="eastAsia" w:eastAsia="黑体"/>
          <w:bCs/>
          <w:sz w:val="32"/>
          <w:szCs w:val="32"/>
        </w:rPr>
        <w:t>正式提交日期：</w:t>
      </w:r>
      <w:r>
        <w:rPr>
          <w:rFonts w:hint="eastAsia" w:eastAsia="黑体"/>
          <w:bCs/>
          <w:sz w:val="32"/>
          <w:szCs w:val="32"/>
          <w:u w:val="single"/>
        </w:rPr>
        <w:t>202</w:t>
      </w:r>
      <w:r>
        <w:rPr>
          <w:rFonts w:eastAsia="黑体"/>
          <w:bCs/>
          <w:sz w:val="32"/>
          <w:szCs w:val="32"/>
          <w:u w:val="single"/>
        </w:rPr>
        <w:t>3</w:t>
      </w:r>
      <w:r>
        <w:rPr>
          <w:rFonts w:hint="eastAsia" w:eastAsia="黑体"/>
          <w:bCs/>
          <w:sz w:val="32"/>
          <w:szCs w:val="32"/>
          <w:u w:val="single"/>
        </w:rPr>
        <w:t>年</w:t>
      </w:r>
      <w:r>
        <w:rPr>
          <w:rFonts w:eastAsia="黑体"/>
          <w:bCs/>
          <w:sz w:val="32"/>
          <w:szCs w:val="32"/>
          <w:u w:val="single"/>
        </w:rPr>
        <w:t>8</w:t>
      </w:r>
      <w:r>
        <w:rPr>
          <w:rFonts w:hint="eastAsia" w:eastAsia="黑体"/>
          <w:bCs/>
          <w:sz w:val="32"/>
          <w:szCs w:val="32"/>
          <w:u w:val="single"/>
        </w:rPr>
        <w:t>月</w:t>
      </w:r>
      <w:r>
        <w:rPr>
          <w:rFonts w:hint="eastAsia" w:eastAsia="黑体"/>
          <w:bCs/>
          <w:sz w:val="32"/>
          <w:szCs w:val="32"/>
          <w:u w:val="single"/>
          <w:lang w:val="en-US" w:eastAsia="zh-CN"/>
        </w:rPr>
        <w:t>1</w:t>
      </w:r>
      <w:r>
        <w:rPr>
          <w:rFonts w:hint="eastAsia" w:eastAsia="黑体"/>
          <w:bCs/>
          <w:sz w:val="32"/>
          <w:szCs w:val="32"/>
          <w:u w:val="single"/>
        </w:rPr>
        <w:t>日</w:t>
      </w:r>
    </w:p>
    <w:p>
      <w:pPr>
        <w:spacing w:line="360" w:lineRule="auto"/>
        <w:jc w:val="center"/>
        <w:rPr>
          <w:rFonts w:eastAsia="黑体"/>
          <w:bCs/>
          <w:sz w:val="32"/>
          <w:szCs w:val="32"/>
        </w:rPr>
      </w:pPr>
    </w:p>
    <w:p>
      <w:pPr>
        <w:spacing w:line="560" w:lineRule="exact"/>
        <w:jc w:val="center"/>
        <w:rPr>
          <w:rFonts w:eastAsia="黑体"/>
          <w:bCs/>
          <w:sz w:val="32"/>
          <w:szCs w:val="32"/>
        </w:rPr>
      </w:pPr>
      <w:r>
        <w:rPr>
          <w:rFonts w:hint="eastAsia" w:eastAsia="黑体"/>
          <w:bCs/>
          <w:sz w:val="32"/>
          <w:szCs w:val="32"/>
        </w:rPr>
        <w:t>目录</w:t>
      </w:r>
    </w:p>
    <w:sdt>
      <w:sdtPr>
        <w:rPr>
          <w:rFonts w:hint="default" w:ascii="仿宋" w:hAnsi="仿宋" w:eastAsia="仿宋" w:cs="仿宋"/>
          <w:b/>
          <w:bCs/>
          <w:kern w:val="2"/>
          <w:sz w:val="28"/>
          <w:szCs w:val="28"/>
          <w:lang w:val="en-US"/>
        </w:rPr>
        <w:id w:val="147458951"/>
        <w15:color w:val="DBDBDB"/>
      </w:sdtPr>
      <w:sdtEndPr>
        <w:rPr>
          <w:rFonts w:hint="eastAsia" w:ascii="Times New Roman" w:hAnsi="Times New Roman" w:eastAsia="黑体" w:cs="Times New Roman"/>
          <w:b/>
          <w:bCs/>
          <w:kern w:val="2"/>
          <w:sz w:val="21"/>
          <w:szCs w:val="32"/>
          <w:u w:val="single"/>
          <w:lang w:val="en-US"/>
        </w:rPr>
      </w:sdtEndPr>
      <w:sdtContent>
        <w:p>
          <w:pPr>
            <w:pStyle w:val="103"/>
            <w:tabs>
              <w:tab w:val="right" w:leader="dot" w:pos="8844"/>
            </w:tabs>
            <w:spacing w:line="460" w:lineRule="exact"/>
            <w:rPr>
              <w:rFonts w:ascii="仿宋" w:hAnsi="仿宋" w:eastAsia="仿宋" w:cs="仿宋"/>
              <w:sz w:val="28"/>
              <w:szCs w:val="28"/>
            </w:rPr>
          </w:pPr>
          <w:r>
            <w:rPr>
              <w:rFonts w:hint="eastAsia" w:ascii="仿宋" w:hAnsi="仿宋" w:eastAsia="仿宋" w:cs="仿宋"/>
              <w:b/>
              <w:bCs/>
              <w:kern w:val="2"/>
              <w:sz w:val="28"/>
              <w:szCs w:val="28"/>
              <w:lang w:val="en-US" w:eastAsia="zh-CN"/>
            </w:rPr>
            <w:t xml:space="preserve"> </w:t>
          </w:r>
          <w:r>
            <w:rPr>
              <w:rFonts w:hint="eastAsia" w:ascii="仿宋" w:hAnsi="仿宋" w:eastAsia="仿宋" w:cs="仿宋"/>
              <w:b/>
              <w:bCs/>
              <w:kern w:val="2"/>
              <w:sz w:val="28"/>
              <w:szCs w:val="28"/>
            </w:rPr>
            <w:t>第一部分</w:t>
          </w:r>
          <w:r>
            <w:rPr>
              <w:rFonts w:hint="eastAsia" w:ascii="仿宋" w:hAnsi="仿宋" w:eastAsia="仿宋" w:cs="仿宋"/>
              <w:bCs/>
              <w:sz w:val="28"/>
              <w:szCs w:val="28"/>
              <w:u w:val="single"/>
            </w:rPr>
            <w:fldChar w:fldCharType="begin"/>
          </w:r>
          <w:r>
            <w:rPr>
              <w:rFonts w:hint="eastAsia" w:ascii="仿宋" w:hAnsi="仿宋" w:eastAsia="仿宋" w:cs="仿宋"/>
              <w:bCs/>
              <w:sz w:val="28"/>
              <w:szCs w:val="28"/>
              <w:u w:val="single"/>
            </w:rPr>
            <w:instrText xml:space="preserve">TOC \o "1-3" \h \u </w:instrText>
          </w:r>
          <w:r>
            <w:rPr>
              <w:rFonts w:hint="eastAsia" w:ascii="仿宋" w:hAnsi="仿宋" w:eastAsia="仿宋" w:cs="仿宋"/>
              <w:bCs/>
              <w:sz w:val="28"/>
              <w:szCs w:val="28"/>
              <w:u w:val="single"/>
            </w:rPr>
            <w:fldChar w:fldCharType="separate"/>
          </w:r>
        </w:p>
        <w:p>
          <w:pPr>
            <w:pStyle w:val="103"/>
            <w:tabs>
              <w:tab w:val="right" w:leader="dot" w:pos="8844"/>
            </w:tabs>
            <w:spacing w:line="460" w:lineRule="exact"/>
            <w:jc w:val="both"/>
            <w:rPr>
              <w:rFonts w:ascii="仿宋" w:hAnsi="仿宋" w:eastAsia="仿宋" w:cs="仿宋"/>
              <w:sz w:val="28"/>
              <w:szCs w:val="28"/>
            </w:rPr>
          </w:pPr>
          <w:r>
            <w:fldChar w:fldCharType="begin"/>
          </w:r>
          <w:r>
            <w:instrText xml:space="preserve"> HYPERLINK \l "_Toc19894" </w:instrText>
          </w:r>
          <w:r>
            <w:fldChar w:fldCharType="separate"/>
          </w:r>
          <w:r>
            <w:rPr>
              <w:rFonts w:hint="eastAsia" w:ascii="仿宋" w:hAnsi="仿宋" w:eastAsia="仿宋" w:cs="仿宋"/>
              <w:sz w:val="28"/>
              <w:szCs w:val="28"/>
            </w:rPr>
            <w:t>1评价结论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_Toc19894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4"/>
            <w:tabs>
              <w:tab w:val="right" w:leader="dot" w:pos="8844"/>
            </w:tabs>
            <w:spacing w:line="460" w:lineRule="exact"/>
            <w:ind w:leftChars="0"/>
            <w:jc w:val="both"/>
            <w:rPr>
              <w:rFonts w:ascii="仿宋" w:hAnsi="仿宋" w:eastAsia="仿宋" w:cs="仿宋"/>
              <w:b/>
              <w:bCs/>
              <w:sz w:val="28"/>
              <w:szCs w:val="28"/>
            </w:rPr>
          </w:pPr>
          <w:r>
            <w:rPr>
              <w:rFonts w:hint="eastAsia" w:ascii="仿宋" w:hAnsi="仿宋" w:eastAsia="仿宋" w:cs="仿宋"/>
              <w:b/>
              <w:bCs/>
              <w:sz w:val="28"/>
              <w:szCs w:val="28"/>
            </w:rPr>
            <w:t>第二部分</w:t>
          </w:r>
        </w:p>
        <w:p>
          <w:pPr>
            <w:pStyle w:val="103"/>
            <w:tabs>
              <w:tab w:val="right" w:leader="dot" w:pos="8844"/>
            </w:tabs>
            <w:spacing w:line="460" w:lineRule="exact"/>
            <w:jc w:val="both"/>
            <w:rPr>
              <w:rFonts w:ascii="仿宋" w:hAnsi="仿宋" w:eastAsia="仿宋" w:cs="仿宋"/>
              <w:sz w:val="28"/>
              <w:szCs w:val="28"/>
            </w:rPr>
          </w:pPr>
          <w:r>
            <w:fldChar w:fldCharType="begin"/>
          </w:r>
          <w:r>
            <w:instrText xml:space="preserve"> HYPERLINK \l "_Toc455" </w:instrText>
          </w:r>
          <w:r>
            <w:fldChar w:fldCharType="separate"/>
          </w:r>
          <w:r>
            <w:rPr>
              <w:rFonts w:hint="eastAsia" w:ascii="仿宋" w:hAnsi="仿宋" w:eastAsia="仿宋" w:cs="仿宋"/>
              <w:b/>
              <w:bCs/>
              <w:sz w:val="28"/>
              <w:szCs w:val="28"/>
            </w:rPr>
            <w:t>2佐证材料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_Toc455 \h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4"/>
            <w:tabs>
              <w:tab w:val="right" w:leader="dot" w:pos="8844"/>
            </w:tabs>
            <w:spacing w:line="460" w:lineRule="exact"/>
            <w:ind w:leftChars="0"/>
            <w:jc w:val="both"/>
            <w:rPr>
              <w:rFonts w:ascii="仿宋" w:hAnsi="仿宋" w:eastAsia="仿宋" w:cs="仿宋"/>
              <w:sz w:val="28"/>
              <w:szCs w:val="28"/>
            </w:rPr>
          </w:pPr>
          <w:r>
            <w:fldChar w:fldCharType="begin"/>
          </w:r>
          <w:r>
            <w:instrText xml:space="preserve"> HYPERLINK \l "_Toc3140" </w:instrText>
          </w:r>
          <w:r>
            <w:fldChar w:fldCharType="separate"/>
          </w:r>
          <w:r>
            <w:rPr>
              <w:rFonts w:hint="eastAsia" w:ascii="仿宋" w:hAnsi="仿宋" w:eastAsia="仿宋" w:cs="仿宋"/>
              <w:b/>
              <w:bCs/>
              <w:sz w:val="28"/>
              <w:szCs w:val="28"/>
            </w:rPr>
            <w:t>2.1基本情况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_Toc3140 \h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5"/>
            <w:tabs>
              <w:tab w:val="right" w:leader="dot" w:pos="8844"/>
            </w:tabs>
            <w:spacing w:line="460" w:lineRule="exact"/>
            <w:ind w:leftChars="0"/>
            <w:jc w:val="both"/>
            <w:rPr>
              <w:rFonts w:hint="default" w:ascii="仿宋" w:hAnsi="仿宋" w:eastAsia="仿宋" w:cs="仿宋"/>
              <w:sz w:val="28"/>
              <w:szCs w:val="28"/>
              <w:lang w:val="en-US" w:eastAsia="zh-CN"/>
            </w:rPr>
          </w:pPr>
          <w:r>
            <w:fldChar w:fldCharType="begin"/>
          </w:r>
          <w:r>
            <w:instrText xml:space="preserve"> HYPERLINK \l "_Toc22210" </w:instrText>
          </w:r>
          <w:r>
            <w:fldChar w:fldCharType="separate"/>
          </w:r>
          <w:r>
            <w:rPr>
              <w:rFonts w:hint="eastAsia" w:ascii="仿宋" w:hAnsi="仿宋" w:eastAsia="仿宋" w:cs="仿宋"/>
              <w:sz w:val="28"/>
              <w:szCs w:val="28"/>
            </w:rPr>
            <w:t>2.1.1立项目的</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_Toc3140 \h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p>
        <w:p>
          <w:pPr>
            <w:pStyle w:val="105"/>
            <w:tabs>
              <w:tab w:val="right" w:leader="dot" w:pos="8844"/>
            </w:tabs>
            <w:spacing w:line="460" w:lineRule="exact"/>
            <w:ind w:leftChars="0"/>
            <w:jc w:val="both"/>
            <w:rPr>
              <w:rFonts w:ascii="仿宋" w:hAnsi="仿宋" w:eastAsia="仿宋" w:cs="仿宋"/>
              <w:sz w:val="28"/>
              <w:szCs w:val="28"/>
            </w:rPr>
          </w:pPr>
          <w:r>
            <w:fldChar w:fldCharType="begin"/>
          </w:r>
          <w:r>
            <w:instrText xml:space="preserve"> HYPERLINK \l "_Toc7769" </w:instrText>
          </w:r>
          <w:r>
            <w:fldChar w:fldCharType="separate"/>
          </w:r>
          <w:r>
            <w:rPr>
              <w:rFonts w:hint="eastAsia" w:ascii="仿宋" w:hAnsi="仿宋" w:eastAsia="仿宋" w:cs="仿宋"/>
              <w:sz w:val="28"/>
              <w:szCs w:val="28"/>
            </w:rPr>
            <w:t>2.1.2年度绩效目标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_Toc7769 \h </w:instrText>
          </w:r>
          <w:r>
            <w:rPr>
              <w:rFonts w:hint="eastAsia" w:ascii="仿宋" w:hAnsi="仿宋" w:eastAsia="仿宋" w:cs="仿宋"/>
              <w:sz w:val="28"/>
              <w:szCs w:val="28"/>
            </w:rPr>
            <w:fldChar w:fldCharType="separate"/>
          </w:r>
          <w:r>
            <w:rPr>
              <w:rFonts w:hint="eastAsia" w:ascii="仿宋" w:hAnsi="仿宋" w:eastAsia="仿宋" w:cs="仿宋"/>
              <w:sz w:val="28"/>
              <w:szCs w:val="28"/>
            </w:rPr>
            <w:t>- 12 -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5"/>
            <w:tabs>
              <w:tab w:val="right" w:leader="dot" w:pos="8844"/>
            </w:tabs>
            <w:spacing w:line="460" w:lineRule="exact"/>
            <w:ind w:leftChars="0"/>
            <w:jc w:val="both"/>
            <w:rPr>
              <w:rFonts w:ascii="仿宋" w:hAnsi="仿宋" w:eastAsia="仿宋" w:cs="仿宋"/>
              <w:sz w:val="28"/>
              <w:szCs w:val="28"/>
            </w:rPr>
          </w:pPr>
          <w:r>
            <w:fldChar w:fldCharType="begin"/>
          </w:r>
          <w:r>
            <w:instrText xml:space="preserve"> HYPERLINK \l "_Toc25486" </w:instrText>
          </w:r>
          <w:r>
            <w:fldChar w:fldCharType="separate"/>
          </w:r>
          <w:r>
            <w:rPr>
              <w:rFonts w:hint="eastAsia" w:ascii="仿宋" w:hAnsi="仿宋" w:eastAsia="仿宋" w:cs="仿宋"/>
              <w:sz w:val="28"/>
              <w:szCs w:val="28"/>
            </w:rPr>
            <w:t>2.1.3项目资金情况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_Toc25486 \h </w:instrText>
          </w:r>
          <w:r>
            <w:rPr>
              <w:rFonts w:hint="eastAsia" w:ascii="仿宋" w:hAnsi="仿宋" w:eastAsia="仿宋" w:cs="仿宋"/>
              <w:sz w:val="28"/>
              <w:szCs w:val="28"/>
            </w:rPr>
            <w:fldChar w:fldCharType="separate"/>
          </w:r>
          <w:r>
            <w:rPr>
              <w:rFonts w:hint="eastAsia" w:ascii="仿宋" w:hAnsi="仿宋" w:eastAsia="仿宋" w:cs="仿宋"/>
              <w:sz w:val="28"/>
              <w:szCs w:val="28"/>
            </w:rPr>
            <w:t>- 13 -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4"/>
            <w:tabs>
              <w:tab w:val="right" w:leader="dot" w:pos="8844"/>
            </w:tabs>
            <w:spacing w:line="460" w:lineRule="exact"/>
            <w:ind w:leftChars="0"/>
            <w:jc w:val="both"/>
            <w:rPr>
              <w:rFonts w:ascii="仿宋" w:hAnsi="仿宋" w:eastAsia="仿宋" w:cs="仿宋"/>
              <w:sz w:val="28"/>
              <w:szCs w:val="28"/>
            </w:rPr>
          </w:pPr>
          <w:r>
            <w:fldChar w:fldCharType="begin"/>
          </w:r>
          <w:r>
            <w:instrText xml:space="preserve"> HYPERLINK \l "_Toc19574" </w:instrText>
          </w:r>
          <w:r>
            <w:fldChar w:fldCharType="separate"/>
          </w:r>
          <w:r>
            <w:rPr>
              <w:rFonts w:hint="eastAsia" w:ascii="仿宋" w:hAnsi="仿宋" w:eastAsia="仿宋" w:cs="仿宋"/>
              <w:b/>
              <w:bCs/>
              <w:sz w:val="28"/>
              <w:szCs w:val="28"/>
            </w:rPr>
            <w:t>2.2绩效评价工作开展情况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_Toc19574 \h </w:instrText>
          </w:r>
          <w:r>
            <w:rPr>
              <w:rFonts w:hint="eastAsia" w:ascii="仿宋" w:hAnsi="仿宋" w:eastAsia="仿宋" w:cs="仿宋"/>
              <w:sz w:val="28"/>
              <w:szCs w:val="28"/>
            </w:rPr>
            <w:fldChar w:fldCharType="separate"/>
          </w:r>
          <w:r>
            <w:rPr>
              <w:rFonts w:hint="eastAsia" w:ascii="仿宋" w:hAnsi="仿宋" w:eastAsia="仿宋" w:cs="仿宋"/>
              <w:sz w:val="28"/>
              <w:szCs w:val="28"/>
            </w:rPr>
            <w:t>- 14 -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5"/>
            <w:tabs>
              <w:tab w:val="right" w:leader="dot" w:pos="8844"/>
            </w:tabs>
            <w:spacing w:line="460" w:lineRule="exact"/>
            <w:ind w:leftChars="0"/>
            <w:jc w:val="both"/>
            <w:rPr>
              <w:rFonts w:ascii="仿宋" w:hAnsi="仿宋" w:eastAsia="仿宋" w:cs="仿宋"/>
              <w:sz w:val="28"/>
              <w:szCs w:val="28"/>
            </w:rPr>
          </w:pPr>
          <w:r>
            <w:fldChar w:fldCharType="begin"/>
          </w:r>
          <w:r>
            <w:instrText xml:space="preserve"> HYPERLINK \l "_Toc727" </w:instrText>
          </w:r>
          <w:r>
            <w:fldChar w:fldCharType="separate"/>
          </w:r>
          <w:r>
            <w:rPr>
              <w:rFonts w:hint="eastAsia" w:ascii="仿宋" w:hAnsi="仿宋" w:eastAsia="仿宋" w:cs="仿宋"/>
              <w:sz w:val="28"/>
              <w:szCs w:val="28"/>
            </w:rPr>
            <w:t>2.2.1评价目的、对象和范围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_Toc727 \h </w:instrText>
          </w:r>
          <w:r>
            <w:rPr>
              <w:rFonts w:hint="eastAsia" w:ascii="仿宋" w:hAnsi="仿宋" w:eastAsia="仿宋" w:cs="仿宋"/>
              <w:sz w:val="28"/>
              <w:szCs w:val="28"/>
            </w:rPr>
            <w:fldChar w:fldCharType="separate"/>
          </w:r>
          <w:r>
            <w:rPr>
              <w:rFonts w:hint="eastAsia" w:ascii="仿宋" w:hAnsi="仿宋" w:eastAsia="仿宋" w:cs="仿宋"/>
              <w:sz w:val="28"/>
              <w:szCs w:val="28"/>
            </w:rPr>
            <w:t>- 14 -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5"/>
            <w:tabs>
              <w:tab w:val="right" w:leader="dot" w:pos="8844"/>
            </w:tabs>
            <w:spacing w:line="460" w:lineRule="exact"/>
            <w:ind w:leftChars="0"/>
            <w:jc w:val="both"/>
            <w:rPr>
              <w:rFonts w:ascii="仿宋" w:hAnsi="仿宋" w:eastAsia="仿宋" w:cs="仿宋"/>
              <w:sz w:val="28"/>
              <w:szCs w:val="28"/>
            </w:rPr>
          </w:pPr>
          <w:r>
            <w:fldChar w:fldCharType="begin"/>
          </w:r>
          <w:r>
            <w:instrText xml:space="preserve"> HYPERLINK \l "_Toc31826" </w:instrText>
          </w:r>
          <w:r>
            <w:fldChar w:fldCharType="separate"/>
          </w:r>
          <w:r>
            <w:rPr>
              <w:rFonts w:hint="eastAsia" w:ascii="仿宋" w:hAnsi="仿宋" w:eastAsia="仿宋" w:cs="仿宋"/>
              <w:sz w:val="28"/>
              <w:szCs w:val="28"/>
            </w:rPr>
            <w:t>2.2.2评价方法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_Toc31826 \h </w:instrText>
          </w:r>
          <w:r>
            <w:rPr>
              <w:rFonts w:hint="eastAsia" w:ascii="仿宋" w:hAnsi="仿宋" w:eastAsia="仿宋" w:cs="仿宋"/>
              <w:sz w:val="28"/>
              <w:szCs w:val="28"/>
            </w:rPr>
            <w:fldChar w:fldCharType="separate"/>
          </w:r>
          <w:r>
            <w:rPr>
              <w:rFonts w:hint="eastAsia" w:ascii="仿宋" w:hAnsi="仿宋" w:eastAsia="仿宋" w:cs="仿宋"/>
              <w:sz w:val="28"/>
              <w:szCs w:val="28"/>
            </w:rPr>
            <w:t>- 15 -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5"/>
            <w:tabs>
              <w:tab w:val="right" w:leader="dot" w:pos="8844"/>
            </w:tabs>
            <w:spacing w:line="460" w:lineRule="exact"/>
            <w:ind w:leftChars="0"/>
            <w:jc w:val="both"/>
            <w:rPr>
              <w:rFonts w:ascii="仿宋" w:hAnsi="仿宋" w:eastAsia="仿宋" w:cs="仿宋"/>
              <w:sz w:val="28"/>
              <w:szCs w:val="28"/>
            </w:rPr>
          </w:pPr>
          <w:r>
            <w:fldChar w:fldCharType="begin"/>
          </w:r>
          <w:r>
            <w:instrText xml:space="preserve"> HYPERLINK \l "_Toc10807" </w:instrText>
          </w:r>
          <w:r>
            <w:fldChar w:fldCharType="separate"/>
          </w:r>
          <w:r>
            <w:rPr>
              <w:rFonts w:hint="eastAsia" w:ascii="仿宋" w:hAnsi="仿宋" w:eastAsia="仿宋" w:cs="仿宋"/>
              <w:sz w:val="28"/>
              <w:szCs w:val="28"/>
            </w:rPr>
            <w:t>2.2.3时间安排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_Toc10807 \h </w:instrText>
          </w:r>
          <w:r>
            <w:rPr>
              <w:rFonts w:hint="eastAsia" w:ascii="仿宋" w:hAnsi="仿宋" w:eastAsia="仿宋" w:cs="仿宋"/>
              <w:sz w:val="28"/>
              <w:szCs w:val="28"/>
            </w:rPr>
            <w:fldChar w:fldCharType="separate"/>
          </w:r>
          <w:r>
            <w:rPr>
              <w:rFonts w:hint="eastAsia" w:ascii="仿宋" w:hAnsi="仿宋" w:eastAsia="仿宋" w:cs="仿宋"/>
              <w:sz w:val="28"/>
              <w:szCs w:val="28"/>
            </w:rPr>
            <w:t>- 15 -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5"/>
            <w:tabs>
              <w:tab w:val="right" w:leader="dot" w:pos="8844"/>
            </w:tabs>
            <w:spacing w:line="460" w:lineRule="exact"/>
            <w:ind w:leftChars="0"/>
            <w:jc w:val="both"/>
            <w:rPr>
              <w:rFonts w:ascii="仿宋" w:hAnsi="仿宋" w:eastAsia="仿宋" w:cs="仿宋"/>
              <w:sz w:val="28"/>
              <w:szCs w:val="28"/>
            </w:rPr>
          </w:pPr>
          <w:r>
            <w:fldChar w:fldCharType="begin"/>
          </w:r>
          <w:r>
            <w:instrText xml:space="preserve"> HYPERLINK \l "_Toc16635" </w:instrText>
          </w:r>
          <w:r>
            <w:fldChar w:fldCharType="separate"/>
          </w:r>
          <w:r>
            <w:rPr>
              <w:rFonts w:hint="eastAsia" w:ascii="仿宋" w:hAnsi="仿宋" w:eastAsia="仿宋" w:cs="仿宋"/>
              <w:sz w:val="28"/>
              <w:szCs w:val="28"/>
            </w:rPr>
            <w:t>2.2.4评价抽样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_Toc16635 \h </w:instrText>
          </w:r>
          <w:r>
            <w:rPr>
              <w:rFonts w:hint="eastAsia" w:ascii="仿宋" w:hAnsi="仿宋" w:eastAsia="仿宋" w:cs="仿宋"/>
              <w:sz w:val="28"/>
              <w:szCs w:val="28"/>
            </w:rPr>
            <w:fldChar w:fldCharType="separate"/>
          </w:r>
          <w:r>
            <w:rPr>
              <w:rFonts w:hint="eastAsia" w:ascii="仿宋" w:hAnsi="仿宋" w:eastAsia="仿宋" w:cs="仿宋"/>
              <w:sz w:val="28"/>
              <w:szCs w:val="28"/>
            </w:rPr>
            <w:t>- 16 -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5"/>
            <w:tabs>
              <w:tab w:val="right" w:leader="dot" w:pos="8844"/>
            </w:tabs>
            <w:spacing w:line="460" w:lineRule="exact"/>
            <w:ind w:leftChars="0"/>
            <w:jc w:val="both"/>
            <w:rPr>
              <w:rFonts w:ascii="仿宋" w:hAnsi="仿宋" w:eastAsia="仿宋" w:cs="仿宋"/>
              <w:sz w:val="28"/>
              <w:szCs w:val="28"/>
            </w:rPr>
          </w:pPr>
          <w:r>
            <w:fldChar w:fldCharType="begin"/>
          </w:r>
          <w:r>
            <w:instrText xml:space="preserve"> HYPERLINK \l "_Toc3340" </w:instrText>
          </w:r>
          <w:r>
            <w:fldChar w:fldCharType="separate"/>
          </w:r>
          <w:r>
            <w:rPr>
              <w:rFonts w:hint="eastAsia" w:ascii="仿宋" w:hAnsi="仿宋" w:eastAsia="仿宋" w:cs="仿宋"/>
              <w:sz w:val="28"/>
              <w:szCs w:val="28"/>
            </w:rPr>
            <w:t>2.2.5评价体系及综合评分方法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_Toc3340 \h </w:instrText>
          </w:r>
          <w:r>
            <w:rPr>
              <w:rFonts w:hint="eastAsia" w:ascii="仿宋" w:hAnsi="仿宋" w:eastAsia="仿宋" w:cs="仿宋"/>
              <w:sz w:val="28"/>
              <w:szCs w:val="28"/>
            </w:rPr>
            <w:fldChar w:fldCharType="separate"/>
          </w:r>
          <w:r>
            <w:rPr>
              <w:rFonts w:hint="eastAsia" w:ascii="仿宋" w:hAnsi="仿宋" w:eastAsia="仿宋" w:cs="仿宋"/>
              <w:sz w:val="28"/>
              <w:szCs w:val="28"/>
            </w:rPr>
            <w:t>- 16 -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4"/>
            <w:tabs>
              <w:tab w:val="right" w:leader="dot" w:pos="8844"/>
            </w:tabs>
            <w:spacing w:line="460" w:lineRule="exact"/>
            <w:ind w:leftChars="0"/>
            <w:jc w:val="both"/>
            <w:rPr>
              <w:rFonts w:ascii="仿宋" w:hAnsi="仿宋" w:eastAsia="仿宋" w:cs="仿宋"/>
              <w:sz w:val="28"/>
              <w:szCs w:val="28"/>
            </w:rPr>
          </w:pPr>
          <w:r>
            <w:fldChar w:fldCharType="begin"/>
          </w:r>
          <w:r>
            <w:instrText xml:space="preserve"> HYPERLINK \l "_Toc25262" </w:instrText>
          </w:r>
          <w:r>
            <w:fldChar w:fldCharType="separate"/>
          </w:r>
          <w:r>
            <w:rPr>
              <w:rFonts w:hint="eastAsia" w:ascii="仿宋" w:hAnsi="仿宋" w:eastAsia="仿宋" w:cs="仿宋"/>
              <w:b/>
              <w:bCs/>
              <w:sz w:val="28"/>
              <w:szCs w:val="28"/>
            </w:rPr>
            <w:t>2.3绩效指标完成情况分析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_Toc25262 \h </w:instrText>
          </w:r>
          <w:r>
            <w:rPr>
              <w:rFonts w:hint="eastAsia" w:ascii="仿宋" w:hAnsi="仿宋" w:eastAsia="仿宋" w:cs="仿宋"/>
              <w:sz w:val="28"/>
              <w:szCs w:val="28"/>
            </w:rPr>
            <w:fldChar w:fldCharType="separate"/>
          </w:r>
          <w:r>
            <w:rPr>
              <w:rFonts w:hint="eastAsia" w:ascii="仿宋" w:hAnsi="仿宋" w:eastAsia="仿宋" w:cs="仿宋"/>
              <w:sz w:val="28"/>
              <w:szCs w:val="28"/>
            </w:rPr>
            <w:t>- 17 -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5"/>
            <w:tabs>
              <w:tab w:val="right" w:leader="dot" w:pos="8844"/>
            </w:tabs>
            <w:spacing w:line="460" w:lineRule="exact"/>
            <w:ind w:leftChars="0"/>
            <w:jc w:val="both"/>
            <w:rPr>
              <w:rFonts w:ascii="仿宋" w:hAnsi="仿宋" w:eastAsia="仿宋" w:cs="仿宋"/>
              <w:sz w:val="28"/>
              <w:szCs w:val="28"/>
            </w:rPr>
          </w:pPr>
          <w:r>
            <w:fldChar w:fldCharType="begin"/>
          </w:r>
          <w:r>
            <w:instrText xml:space="preserve"> HYPERLINK \l "_Toc13175" </w:instrText>
          </w:r>
          <w:r>
            <w:fldChar w:fldCharType="separate"/>
          </w:r>
          <w:r>
            <w:rPr>
              <w:rFonts w:hint="eastAsia" w:ascii="仿宋" w:hAnsi="仿宋" w:eastAsia="仿宋" w:cs="仿宋"/>
              <w:sz w:val="28"/>
              <w:szCs w:val="28"/>
            </w:rPr>
            <w:t>2.3.1决策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_Toc13175 \h </w:instrText>
          </w:r>
          <w:r>
            <w:rPr>
              <w:rFonts w:hint="eastAsia" w:ascii="仿宋" w:hAnsi="仿宋" w:eastAsia="仿宋" w:cs="仿宋"/>
              <w:sz w:val="28"/>
              <w:szCs w:val="28"/>
            </w:rPr>
            <w:fldChar w:fldCharType="separate"/>
          </w:r>
          <w:r>
            <w:rPr>
              <w:rFonts w:hint="eastAsia" w:ascii="仿宋" w:hAnsi="仿宋" w:eastAsia="仿宋" w:cs="仿宋"/>
              <w:sz w:val="28"/>
              <w:szCs w:val="28"/>
            </w:rPr>
            <w:t>- 17 -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5"/>
            <w:tabs>
              <w:tab w:val="right" w:leader="dot" w:pos="8844"/>
            </w:tabs>
            <w:spacing w:line="460" w:lineRule="exact"/>
            <w:ind w:leftChars="0"/>
            <w:jc w:val="both"/>
            <w:rPr>
              <w:rFonts w:ascii="仿宋" w:hAnsi="仿宋" w:eastAsia="仿宋" w:cs="仿宋"/>
              <w:sz w:val="28"/>
              <w:szCs w:val="28"/>
            </w:rPr>
          </w:pPr>
          <w:r>
            <w:fldChar w:fldCharType="begin"/>
          </w:r>
          <w:r>
            <w:instrText xml:space="preserve"> HYPERLINK \l "_Toc3713" </w:instrText>
          </w:r>
          <w:r>
            <w:fldChar w:fldCharType="separate"/>
          </w:r>
          <w:r>
            <w:rPr>
              <w:rFonts w:hint="eastAsia" w:ascii="仿宋" w:hAnsi="仿宋" w:eastAsia="仿宋" w:cs="仿宋"/>
              <w:sz w:val="28"/>
              <w:szCs w:val="28"/>
            </w:rPr>
            <w:t>2.3.2过程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_Toc3713 \h </w:instrText>
          </w:r>
          <w:r>
            <w:rPr>
              <w:rFonts w:hint="eastAsia" w:ascii="仿宋" w:hAnsi="仿宋" w:eastAsia="仿宋" w:cs="仿宋"/>
              <w:sz w:val="28"/>
              <w:szCs w:val="28"/>
            </w:rPr>
            <w:fldChar w:fldCharType="separate"/>
          </w:r>
          <w:r>
            <w:rPr>
              <w:rFonts w:hint="eastAsia" w:ascii="仿宋" w:hAnsi="仿宋" w:eastAsia="仿宋" w:cs="仿宋"/>
              <w:sz w:val="28"/>
              <w:szCs w:val="28"/>
            </w:rPr>
            <w:t>- 21 -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5"/>
            <w:tabs>
              <w:tab w:val="right" w:leader="dot" w:pos="8844"/>
            </w:tabs>
            <w:spacing w:line="460" w:lineRule="exact"/>
            <w:ind w:leftChars="0"/>
            <w:jc w:val="both"/>
            <w:rPr>
              <w:rFonts w:ascii="仿宋" w:hAnsi="仿宋" w:eastAsia="仿宋" w:cs="仿宋"/>
              <w:sz w:val="28"/>
              <w:szCs w:val="28"/>
            </w:rPr>
          </w:pPr>
          <w:r>
            <w:fldChar w:fldCharType="begin"/>
          </w:r>
          <w:r>
            <w:instrText xml:space="preserve"> HYPERLINK \l "_Toc3552" </w:instrText>
          </w:r>
          <w:r>
            <w:fldChar w:fldCharType="separate"/>
          </w:r>
          <w:r>
            <w:rPr>
              <w:rFonts w:hint="eastAsia" w:ascii="仿宋" w:hAnsi="仿宋" w:eastAsia="仿宋" w:cs="仿宋"/>
              <w:sz w:val="28"/>
              <w:szCs w:val="28"/>
            </w:rPr>
            <w:t>2.3.3产出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_Toc3552 \h </w:instrText>
          </w:r>
          <w:r>
            <w:rPr>
              <w:rFonts w:hint="eastAsia" w:ascii="仿宋" w:hAnsi="仿宋" w:eastAsia="仿宋" w:cs="仿宋"/>
              <w:sz w:val="28"/>
              <w:szCs w:val="28"/>
            </w:rPr>
            <w:fldChar w:fldCharType="separate"/>
          </w:r>
          <w:r>
            <w:rPr>
              <w:rFonts w:hint="eastAsia" w:ascii="仿宋" w:hAnsi="仿宋" w:eastAsia="仿宋" w:cs="仿宋"/>
              <w:sz w:val="28"/>
              <w:szCs w:val="28"/>
            </w:rPr>
            <w:t>- 24 -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5"/>
            <w:tabs>
              <w:tab w:val="right" w:leader="dot" w:pos="8844"/>
            </w:tabs>
            <w:spacing w:line="460" w:lineRule="exact"/>
            <w:ind w:leftChars="0"/>
            <w:jc w:val="both"/>
            <w:rPr>
              <w:rFonts w:ascii="仿宋" w:hAnsi="仿宋" w:eastAsia="仿宋" w:cs="仿宋"/>
              <w:sz w:val="28"/>
              <w:szCs w:val="28"/>
            </w:rPr>
          </w:pPr>
          <w:r>
            <w:fldChar w:fldCharType="begin"/>
          </w:r>
          <w:r>
            <w:instrText xml:space="preserve"> HYPERLINK \l "_Toc13374" </w:instrText>
          </w:r>
          <w:r>
            <w:fldChar w:fldCharType="separate"/>
          </w:r>
          <w:r>
            <w:rPr>
              <w:rFonts w:hint="eastAsia" w:ascii="仿宋" w:hAnsi="仿宋" w:eastAsia="仿宋" w:cs="仿宋"/>
              <w:sz w:val="28"/>
              <w:szCs w:val="28"/>
            </w:rPr>
            <w:t>2.3.4效益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_Toc13374 \h </w:instrText>
          </w:r>
          <w:r>
            <w:rPr>
              <w:rFonts w:hint="eastAsia" w:ascii="仿宋" w:hAnsi="仿宋" w:eastAsia="仿宋" w:cs="仿宋"/>
              <w:sz w:val="28"/>
              <w:szCs w:val="28"/>
            </w:rPr>
            <w:fldChar w:fldCharType="separate"/>
          </w:r>
          <w:r>
            <w:rPr>
              <w:rFonts w:hint="eastAsia" w:ascii="仿宋" w:hAnsi="仿宋" w:eastAsia="仿宋" w:cs="仿宋"/>
              <w:sz w:val="28"/>
              <w:szCs w:val="28"/>
            </w:rPr>
            <w:t>- 29 -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5"/>
            <w:tabs>
              <w:tab w:val="right" w:leader="dot" w:pos="8844"/>
            </w:tabs>
            <w:spacing w:line="460" w:lineRule="exact"/>
            <w:ind w:leftChars="0"/>
            <w:jc w:val="both"/>
            <w:rPr>
              <w:rFonts w:ascii="仿宋" w:hAnsi="仿宋" w:eastAsia="仿宋" w:cs="仿宋"/>
              <w:sz w:val="28"/>
              <w:szCs w:val="28"/>
            </w:rPr>
          </w:pPr>
          <w:r>
            <w:fldChar w:fldCharType="begin"/>
          </w:r>
          <w:r>
            <w:instrText xml:space="preserve"> HYPERLINK \l "_Toc4581" </w:instrText>
          </w:r>
          <w:r>
            <w:fldChar w:fldCharType="separate"/>
          </w:r>
          <w:r>
            <w:rPr>
              <w:rFonts w:hint="eastAsia" w:ascii="仿宋" w:hAnsi="仿宋" w:eastAsia="仿宋" w:cs="仿宋"/>
              <w:sz w:val="28"/>
              <w:szCs w:val="28"/>
            </w:rPr>
            <w:t>2.3.5评价得分与等级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_Toc4581 \h </w:instrText>
          </w:r>
          <w:r>
            <w:rPr>
              <w:rFonts w:hint="eastAsia" w:ascii="仿宋" w:hAnsi="仿宋" w:eastAsia="仿宋" w:cs="仿宋"/>
              <w:sz w:val="28"/>
              <w:szCs w:val="28"/>
            </w:rPr>
            <w:fldChar w:fldCharType="separate"/>
          </w:r>
          <w:r>
            <w:rPr>
              <w:rFonts w:hint="eastAsia" w:ascii="仿宋" w:hAnsi="仿宋" w:eastAsia="仿宋" w:cs="仿宋"/>
              <w:sz w:val="28"/>
              <w:szCs w:val="28"/>
            </w:rPr>
            <w:t>- 30 -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4"/>
            <w:tabs>
              <w:tab w:val="right" w:leader="dot" w:pos="8844"/>
            </w:tabs>
            <w:spacing w:line="460" w:lineRule="exact"/>
            <w:ind w:leftChars="0"/>
            <w:jc w:val="both"/>
            <w:rPr>
              <w:rFonts w:ascii="仿宋" w:hAnsi="仿宋" w:eastAsia="仿宋" w:cs="仿宋"/>
              <w:sz w:val="28"/>
              <w:szCs w:val="28"/>
            </w:rPr>
          </w:pPr>
          <w:r>
            <w:fldChar w:fldCharType="begin"/>
          </w:r>
          <w:r>
            <w:instrText xml:space="preserve"> HYPERLINK \l "_Toc3098" </w:instrText>
          </w:r>
          <w:r>
            <w:fldChar w:fldCharType="separate"/>
          </w:r>
          <w:r>
            <w:rPr>
              <w:rFonts w:hint="eastAsia" w:ascii="仿宋" w:hAnsi="仿宋" w:eastAsia="仿宋" w:cs="仿宋"/>
              <w:b/>
              <w:bCs/>
              <w:sz w:val="28"/>
              <w:szCs w:val="28"/>
            </w:rPr>
            <w:t>2.4上年度评价结果应用情况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_Toc3098 \h </w:instrText>
          </w:r>
          <w:r>
            <w:rPr>
              <w:rFonts w:hint="eastAsia" w:ascii="仿宋" w:hAnsi="仿宋" w:eastAsia="仿宋" w:cs="仿宋"/>
              <w:sz w:val="28"/>
              <w:szCs w:val="28"/>
            </w:rPr>
            <w:fldChar w:fldCharType="separate"/>
          </w:r>
          <w:r>
            <w:rPr>
              <w:rFonts w:hint="eastAsia" w:ascii="仿宋" w:hAnsi="仿宋" w:eastAsia="仿宋" w:cs="仿宋"/>
              <w:sz w:val="28"/>
              <w:szCs w:val="28"/>
            </w:rPr>
            <w:t>- 32 -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4"/>
            <w:tabs>
              <w:tab w:val="right" w:leader="dot" w:pos="8844"/>
            </w:tabs>
            <w:spacing w:line="460" w:lineRule="exact"/>
            <w:ind w:leftChars="0"/>
            <w:jc w:val="both"/>
            <w:rPr>
              <w:rFonts w:ascii="仿宋" w:hAnsi="仿宋" w:eastAsia="仿宋" w:cs="仿宋"/>
              <w:sz w:val="28"/>
              <w:szCs w:val="28"/>
            </w:rPr>
          </w:pPr>
          <w:r>
            <w:fldChar w:fldCharType="begin"/>
          </w:r>
          <w:r>
            <w:instrText xml:space="preserve"> HYPERLINK \l "_Toc5043" </w:instrText>
          </w:r>
          <w:r>
            <w:fldChar w:fldCharType="separate"/>
          </w:r>
          <w:r>
            <w:rPr>
              <w:rFonts w:hint="eastAsia" w:ascii="仿宋" w:hAnsi="仿宋" w:eastAsia="仿宋" w:cs="仿宋"/>
              <w:b/>
              <w:bCs/>
              <w:sz w:val="28"/>
              <w:szCs w:val="28"/>
            </w:rPr>
            <w:t>2.5其他需说明的问题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_Toc5043 \h </w:instrText>
          </w:r>
          <w:r>
            <w:rPr>
              <w:rFonts w:hint="eastAsia" w:ascii="仿宋" w:hAnsi="仿宋" w:eastAsia="仿宋" w:cs="仿宋"/>
              <w:sz w:val="28"/>
              <w:szCs w:val="28"/>
            </w:rPr>
            <w:fldChar w:fldCharType="separate"/>
          </w:r>
          <w:r>
            <w:rPr>
              <w:rFonts w:hint="eastAsia" w:ascii="仿宋" w:hAnsi="仿宋" w:eastAsia="仿宋" w:cs="仿宋"/>
              <w:sz w:val="28"/>
              <w:szCs w:val="28"/>
            </w:rPr>
            <w:t>- 32 -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5"/>
            <w:tabs>
              <w:tab w:val="right" w:leader="dot" w:pos="8844"/>
            </w:tabs>
            <w:spacing w:line="460" w:lineRule="exact"/>
            <w:ind w:leftChars="0"/>
            <w:jc w:val="both"/>
            <w:rPr>
              <w:rFonts w:ascii="仿宋" w:hAnsi="仿宋" w:eastAsia="仿宋" w:cs="仿宋"/>
              <w:sz w:val="28"/>
              <w:szCs w:val="28"/>
            </w:rPr>
          </w:pPr>
          <w:r>
            <w:fldChar w:fldCharType="begin"/>
          </w:r>
          <w:r>
            <w:instrText xml:space="preserve"> HYPERLINK \l "_Toc19249" </w:instrText>
          </w:r>
          <w:r>
            <w:fldChar w:fldCharType="separate"/>
          </w:r>
          <w:r>
            <w:rPr>
              <w:rFonts w:hint="eastAsia" w:ascii="仿宋" w:hAnsi="仿宋" w:eastAsia="仿宋" w:cs="仿宋"/>
              <w:bCs/>
              <w:sz w:val="28"/>
              <w:szCs w:val="28"/>
            </w:rPr>
            <w:t>2.5.1本次评价中存在局限性的说明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_Toc19249 \h </w:instrText>
          </w:r>
          <w:r>
            <w:rPr>
              <w:rFonts w:hint="eastAsia" w:ascii="仿宋" w:hAnsi="仿宋" w:eastAsia="仿宋" w:cs="仿宋"/>
              <w:sz w:val="28"/>
              <w:szCs w:val="28"/>
            </w:rPr>
            <w:fldChar w:fldCharType="separate"/>
          </w:r>
          <w:r>
            <w:rPr>
              <w:rFonts w:hint="eastAsia" w:ascii="仿宋" w:hAnsi="仿宋" w:eastAsia="仿宋" w:cs="仿宋"/>
              <w:sz w:val="28"/>
              <w:szCs w:val="28"/>
            </w:rPr>
            <w:t>- 32 -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5"/>
            <w:tabs>
              <w:tab w:val="right" w:leader="dot" w:pos="8844"/>
            </w:tabs>
            <w:spacing w:line="460" w:lineRule="exact"/>
            <w:ind w:leftChars="0"/>
            <w:jc w:val="both"/>
            <w:rPr>
              <w:rFonts w:ascii="仿宋" w:hAnsi="仿宋" w:eastAsia="仿宋" w:cs="仿宋"/>
              <w:sz w:val="28"/>
              <w:szCs w:val="28"/>
            </w:rPr>
          </w:pPr>
          <w:r>
            <w:fldChar w:fldCharType="begin"/>
          </w:r>
          <w:r>
            <w:instrText xml:space="preserve"> HYPERLINK \l "_Toc26377" </w:instrText>
          </w:r>
          <w:r>
            <w:fldChar w:fldCharType="separate"/>
          </w:r>
          <w:r>
            <w:rPr>
              <w:rFonts w:hint="eastAsia" w:ascii="仿宋" w:hAnsi="仿宋" w:eastAsia="仿宋" w:cs="仿宋"/>
              <w:bCs/>
              <w:sz w:val="28"/>
              <w:szCs w:val="28"/>
            </w:rPr>
            <w:t>2.5.2提示报告使用者注意事项的说明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_Toc26377 \h </w:instrText>
          </w:r>
          <w:r>
            <w:rPr>
              <w:rFonts w:hint="eastAsia" w:ascii="仿宋" w:hAnsi="仿宋" w:eastAsia="仿宋" w:cs="仿宋"/>
              <w:sz w:val="28"/>
              <w:szCs w:val="28"/>
            </w:rPr>
            <w:fldChar w:fldCharType="separate"/>
          </w:r>
          <w:r>
            <w:rPr>
              <w:rFonts w:hint="eastAsia" w:ascii="仿宋" w:hAnsi="仿宋" w:eastAsia="仿宋" w:cs="仿宋"/>
              <w:sz w:val="28"/>
              <w:szCs w:val="28"/>
            </w:rPr>
            <w:t>- 32 -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4"/>
            <w:tabs>
              <w:tab w:val="right" w:leader="dot" w:pos="8844"/>
            </w:tabs>
            <w:spacing w:line="460" w:lineRule="exact"/>
            <w:ind w:leftChars="0"/>
            <w:jc w:val="both"/>
            <w:rPr>
              <w:rFonts w:ascii="仿宋" w:hAnsi="仿宋" w:eastAsia="仿宋" w:cs="仿宋"/>
              <w:sz w:val="28"/>
              <w:szCs w:val="28"/>
            </w:rPr>
          </w:pPr>
          <w:r>
            <w:fldChar w:fldCharType="begin"/>
          </w:r>
          <w:r>
            <w:instrText xml:space="preserve"> HYPERLINK \l "_Toc1271" </w:instrText>
          </w:r>
          <w:r>
            <w:fldChar w:fldCharType="separate"/>
          </w:r>
          <w:r>
            <w:rPr>
              <w:rFonts w:hint="eastAsia" w:ascii="仿宋" w:hAnsi="仿宋" w:eastAsia="仿宋" w:cs="仿宋"/>
              <w:b/>
              <w:bCs/>
              <w:sz w:val="28"/>
              <w:szCs w:val="28"/>
            </w:rPr>
            <w:t>2.6其他佐证材料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_Toc1271 \h </w:instrText>
          </w:r>
          <w:r>
            <w:rPr>
              <w:rFonts w:hint="eastAsia" w:ascii="仿宋" w:hAnsi="仿宋" w:eastAsia="仿宋" w:cs="仿宋"/>
              <w:sz w:val="28"/>
              <w:szCs w:val="28"/>
            </w:rPr>
            <w:fldChar w:fldCharType="separate"/>
          </w:r>
          <w:r>
            <w:rPr>
              <w:rFonts w:hint="eastAsia" w:ascii="仿宋" w:hAnsi="仿宋" w:eastAsia="仿宋" w:cs="仿宋"/>
              <w:sz w:val="28"/>
              <w:szCs w:val="28"/>
            </w:rPr>
            <w:t>- 32 -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spacing w:line="460" w:lineRule="exact"/>
            <w:rPr>
              <w:rFonts w:eastAsia="黑体"/>
              <w:bCs/>
              <w:sz w:val="32"/>
              <w:szCs w:val="32"/>
              <w:u w:val="single"/>
            </w:rPr>
            <w:sectPr>
              <w:footerReference r:id="rId4" w:type="first"/>
              <w:footerReference r:id="rId3" w:type="even"/>
              <w:pgSz w:w="11906" w:h="16838"/>
              <w:pgMar w:top="2098" w:right="1474" w:bottom="1984" w:left="1588" w:header="1191" w:footer="567" w:gutter="0"/>
              <w:pgBorders>
                <w:top w:val="none" w:sz="0" w:space="0"/>
                <w:left w:val="none" w:sz="0" w:space="0"/>
                <w:bottom w:val="none" w:sz="0" w:space="0"/>
                <w:right w:val="none" w:sz="0" w:space="0"/>
              </w:pgBorders>
              <w:pgNumType w:fmt="numberInDash" w:start="0"/>
              <w:cols w:space="0" w:num="1"/>
              <w:docGrid w:type="lines" w:linePitch="579" w:charSpace="0"/>
            </w:sectPr>
          </w:pPr>
          <w:r>
            <w:rPr>
              <w:rFonts w:hint="eastAsia" w:ascii="仿宋" w:hAnsi="仿宋" w:eastAsia="仿宋" w:cs="仿宋"/>
              <w:bCs/>
              <w:sz w:val="28"/>
              <w:szCs w:val="28"/>
              <w:u w:val="single"/>
            </w:rPr>
            <w:fldChar w:fldCharType="end"/>
          </w:r>
        </w:p>
      </w:sdtContent>
    </w:sdt>
    <w:p>
      <w:pPr>
        <w:spacing w:line="560" w:lineRule="exact"/>
        <w:jc w:val="center"/>
        <w:rPr>
          <w:rFonts w:hint="eastAsia" w:ascii="黑体" w:hAnsi="黑体" w:eastAsia="黑体" w:cs="黑体"/>
          <w:b/>
          <w:sz w:val="36"/>
          <w:szCs w:val="36"/>
        </w:rPr>
      </w:pPr>
      <w:bookmarkStart w:id="1" w:name="_Toc26107"/>
      <w:r>
        <w:rPr>
          <w:rFonts w:hint="eastAsia" w:ascii="黑体" w:hAnsi="黑体" w:eastAsia="黑体" w:cs="黑体"/>
          <w:b/>
          <w:sz w:val="36"/>
          <w:szCs w:val="36"/>
        </w:rPr>
        <w:t>2022年湖北省咸宁市崇阳县鄂东幕阜山岩溶地区</w:t>
      </w:r>
    </w:p>
    <w:p>
      <w:pPr>
        <w:spacing w:line="560" w:lineRule="exact"/>
        <w:jc w:val="center"/>
        <w:rPr>
          <w:rFonts w:hint="eastAsia" w:ascii="黑体" w:hAnsi="黑体" w:eastAsia="黑体" w:cs="黑体"/>
          <w:b/>
          <w:sz w:val="36"/>
          <w:szCs w:val="36"/>
        </w:rPr>
      </w:pPr>
      <w:r>
        <w:rPr>
          <w:rFonts w:hint="eastAsia" w:ascii="黑体" w:hAnsi="黑体" w:eastAsia="黑体" w:cs="黑体"/>
          <w:b/>
          <w:sz w:val="36"/>
          <w:szCs w:val="36"/>
        </w:rPr>
        <w:t>石漠化综合治理重点项目绩效评价报告</w:t>
      </w:r>
    </w:p>
    <w:p>
      <w:pPr>
        <w:jc w:val="center"/>
        <w:rPr>
          <w:rFonts w:hint="eastAsia" w:ascii="楷体" w:hAnsi="楷体" w:eastAsia="楷体"/>
          <w:b/>
          <w:sz w:val="32"/>
          <w:szCs w:val="32"/>
        </w:rPr>
      </w:pPr>
      <w:r>
        <w:rPr>
          <w:rFonts w:hint="eastAsia" w:ascii="楷体" w:hAnsi="楷体" w:eastAsia="楷体"/>
          <w:b/>
          <w:sz w:val="32"/>
          <w:szCs w:val="32"/>
        </w:rPr>
        <w:t>（缩略版）</w:t>
      </w:r>
      <w:bookmarkEnd w:id="1"/>
    </w:p>
    <w:p>
      <w:pPr>
        <w:pStyle w:val="95"/>
        <w:spacing w:before="289" w:beforeLines="50" w:line="560" w:lineRule="exact"/>
        <w:ind w:firstLine="0" w:firstLineChars="0"/>
        <w:outlineLvl w:val="0"/>
        <w:rPr>
          <w:rFonts w:hint="eastAsia" w:ascii="黑体" w:hAnsi="黑体" w:eastAsia="黑体" w:cs="黑体"/>
          <w:b/>
          <w:sz w:val="32"/>
          <w:szCs w:val="32"/>
        </w:rPr>
      </w:pPr>
      <w:bookmarkStart w:id="2" w:name="_Toc3554"/>
      <w:bookmarkStart w:id="3" w:name="_Toc29764"/>
      <w:bookmarkStart w:id="4" w:name="_Toc19894"/>
      <w:r>
        <w:rPr>
          <w:rFonts w:hint="eastAsia" w:ascii="黑体" w:hAnsi="黑体" w:eastAsia="黑体" w:cs="黑体"/>
          <w:b/>
          <w:sz w:val="32"/>
          <w:szCs w:val="32"/>
        </w:rPr>
        <w:t>1评价结论</w:t>
      </w:r>
      <w:bookmarkEnd w:id="2"/>
      <w:bookmarkEnd w:id="3"/>
      <w:bookmarkEnd w:id="4"/>
    </w:p>
    <w:p>
      <w:pPr>
        <w:pStyle w:val="95"/>
        <w:spacing w:line="560" w:lineRule="exact"/>
        <w:ind w:left="212" w:hanging="212" w:hangingChars="66"/>
        <w:outlineLvl w:val="1"/>
        <w:rPr>
          <w:rFonts w:ascii="楷体" w:hAnsi="楷体" w:eastAsia="楷体" w:cs="宋体"/>
          <w:b/>
          <w:sz w:val="32"/>
          <w:szCs w:val="32"/>
        </w:rPr>
      </w:pPr>
      <w:bookmarkStart w:id="5" w:name="_Toc1077"/>
      <w:bookmarkStart w:id="6" w:name="_Toc2912"/>
      <w:bookmarkStart w:id="7" w:name="_Toc17430"/>
      <w:r>
        <w:rPr>
          <w:rFonts w:hint="eastAsia" w:ascii="楷体" w:hAnsi="楷体" w:eastAsia="楷体" w:cs="宋体"/>
          <w:b/>
          <w:sz w:val="32"/>
          <w:szCs w:val="32"/>
        </w:rPr>
        <w:t>1.1项目绩效评价分数与等级</w:t>
      </w:r>
      <w:bookmarkEnd w:id="5"/>
      <w:bookmarkEnd w:id="6"/>
      <w:bookmarkEnd w:id="7"/>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项目绩效评价得分</w:t>
      </w:r>
      <w:r>
        <w:rPr>
          <w:rFonts w:ascii="仿宋" w:hAnsi="仿宋" w:eastAsia="仿宋" w:cs="宋体"/>
          <w:sz w:val="32"/>
          <w:szCs w:val="32"/>
        </w:rPr>
        <w:t>73.16</w:t>
      </w:r>
      <w:r>
        <w:rPr>
          <w:rFonts w:hint="eastAsia" w:ascii="仿宋" w:hAnsi="仿宋" w:eastAsia="仿宋" w:cs="宋体"/>
          <w:sz w:val="32"/>
          <w:szCs w:val="32"/>
        </w:rPr>
        <w:t>分，评价等级为中。</w:t>
      </w:r>
    </w:p>
    <w:tbl>
      <w:tblPr>
        <w:tblStyle w:val="51"/>
        <w:tblW w:w="8738" w:type="dxa"/>
        <w:jc w:val="center"/>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7"/>
        <w:gridCol w:w="1736"/>
        <w:gridCol w:w="1919"/>
        <w:gridCol w:w="1395"/>
        <w:gridCol w:w="1841"/>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7" w:type="dxa"/>
            <w:tcBorders>
              <w:tl2br w:val="nil"/>
              <w:tr2bl w:val="nil"/>
            </w:tcBorders>
            <w:vAlign w:val="center"/>
          </w:tcPr>
          <w:p>
            <w:pPr>
              <w:jc w:val="center"/>
              <w:rPr>
                <w:rFonts w:ascii="仿宋" w:hAnsi="仿宋" w:eastAsia="仿宋" w:cs="宋体"/>
                <w:b/>
                <w:bCs/>
                <w:sz w:val="24"/>
                <w:szCs w:val="24"/>
              </w:rPr>
            </w:pPr>
            <w:r>
              <w:rPr>
                <w:rFonts w:hint="eastAsia" w:ascii="仿宋" w:hAnsi="仿宋" w:eastAsia="仿宋" w:cs="宋体"/>
                <w:b/>
                <w:bCs/>
                <w:sz w:val="24"/>
                <w:szCs w:val="24"/>
              </w:rPr>
              <w:t>评价指标</w:t>
            </w:r>
          </w:p>
        </w:tc>
        <w:tc>
          <w:tcPr>
            <w:tcW w:w="1736" w:type="dxa"/>
            <w:tcBorders>
              <w:tl2br w:val="nil"/>
              <w:tr2bl w:val="nil"/>
            </w:tcBorders>
            <w:vAlign w:val="center"/>
          </w:tcPr>
          <w:p>
            <w:pPr>
              <w:jc w:val="center"/>
              <w:rPr>
                <w:rFonts w:ascii="仿宋" w:hAnsi="仿宋" w:eastAsia="仿宋" w:cs="宋体"/>
                <w:b/>
                <w:bCs/>
                <w:sz w:val="24"/>
                <w:szCs w:val="24"/>
              </w:rPr>
            </w:pPr>
            <w:r>
              <w:rPr>
                <w:rFonts w:hint="eastAsia" w:ascii="仿宋" w:hAnsi="仿宋" w:eastAsia="仿宋" w:cs="宋体"/>
                <w:b/>
                <w:bCs/>
                <w:sz w:val="24"/>
                <w:szCs w:val="24"/>
              </w:rPr>
              <w:t>评级分值</w:t>
            </w:r>
          </w:p>
        </w:tc>
        <w:tc>
          <w:tcPr>
            <w:tcW w:w="1919" w:type="dxa"/>
            <w:tcBorders>
              <w:tl2br w:val="nil"/>
              <w:tr2bl w:val="nil"/>
            </w:tcBorders>
            <w:vAlign w:val="center"/>
          </w:tcPr>
          <w:p>
            <w:pPr>
              <w:jc w:val="center"/>
              <w:rPr>
                <w:rFonts w:ascii="仿宋" w:hAnsi="仿宋" w:eastAsia="仿宋" w:cs="宋体"/>
                <w:b/>
                <w:bCs/>
                <w:sz w:val="24"/>
                <w:szCs w:val="24"/>
              </w:rPr>
            </w:pPr>
            <w:r>
              <w:rPr>
                <w:rFonts w:hint="eastAsia" w:ascii="仿宋" w:hAnsi="仿宋" w:eastAsia="仿宋" w:cs="宋体"/>
                <w:b/>
                <w:bCs/>
                <w:sz w:val="24"/>
                <w:szCs w:val="24"/>
              </w:rPr>
              <w:t>评价得分</w:t>
            </w:r>
          </w:p>
        </w:tc>
        <w:tc>
          <w:tcPr>
            <w:tcW w:w="1395" w:type="dxa"/>
            <w:tcBorders>
              <w:tl2br w:val="nil"/>
              <w:tr2bl w:val="nil"/>
            </w:tcBorders>
            <w:vAlign w:val="center"/>
          </w:tcPr>
          <w:p>
            <w:pPr>
              <w:jc w:val="center"/>
              <w:rPr>
                <w:rFonts w:ascii="仿宋" w:hAnsi="仿宋" w:eastAsia="仿宋" w:cs="宋体"/>
                <w:b/>
                <w:bCs/>
                <w:sz w:val="24"/>
                <w:szCs w:val="24"/>
              </w:rPr>
            </w:pPr>
            <w:r>
              <w:rPr>
                <w:rFonts w:hint="eastAsia" w:ascii="仿宋" w:hAnsi="仿宋" w:eastAsia="仿宋" w:cs="宋体"/>
                <w:b/>
                <w:bCs/>
                <w:sz w:val="24"/>
                <w:szCs w:val="24"/>
              </w:rPr>
              <w:t>得分率</w:t>
            </w:r>
          </w:p>
        </w:tc>
        <w:tc>
          <w:tcPr>
            <w:tcW w:w="1841" w:type="dxa"/>
            <w:tcBorders>
              <w:tl2br w:val="nil"/>
              <w:tr2bl w:val="nil"/>
            </w:tcBorders>
            <w:vAlign w:val="center"/>
          </w:tcPr>
          <w:p>
            <w:pPr>
              <w:jc w:val="center"/>
              <w:rPr>
                <w:rFonts w:ascii="仿宋" w:hAnsi="仿宋" w:eastAsia="仿宋" w:cs="宋体"/>
                <w:b/>
                <w:bCs/>
                <w:sz w:val="24"/>
                <w:szCs w:val="24"/>
              </w:rPr>
            </w:pPr>
            <w:r>
              <w:rPr>
                <w:rFonts w:hint="eastAsia" w:ascii="仿宋" w:hAnsi="仿宋" w:eastAsia="仿宋" w:cs="宋体"/>
                <w:b/>
                <w:bCs/>
                <w:sz w:val="24"/>
                <w:szCs w:val="24"/>
              </w:rPr>
              <w:t>评价等级</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7" w:type="dxa"/>
            <w:tcBorders>
              <w:tl2br w:val="nil"/>
              <w:tr2bl w:val="nil"/>
            </w:tcBorders>
            <w:vAlign w:val="center"/>
          </w:tcPr>
          <w:p>
            <w:pPr>
              <w:jc w:val="center"/>
              <w:rPr>
                <w:rFonts w:ascii="仿宋" w:hAnsi="仿宋" w:eastAsia="仿宋" w:cs="宋体"/>
                <w:b/>
                <w:bCs/>
                <w:sz w:val="24"/>
                <w:szCs w:val="24"/>
              </w:rPr>
            </w:pPr>
            <w:r>
              <w:rPr>
                <w:rFonts w:hint="eastAsia" w:ascii="仿宋" w:hAnsi="仿宋" w:eastAsia="仿宋" w:cs="宋体"/>
                <w:b/>
                <w:bCs/>
                <w:sz w:val="24"/>
                <w:szCs w:val="24"/>
              </w:rPr>
              <w:t>决策</w:t>
            </w:r>
          </w:p>
        </w:tc>
        <w:tc>
          <w:tcPr>
            <w:tcW w:w="1736" w:type="dxa"/>
            <w:tcBorders>
              <w:tl2br w:val="nil"/>
              <w:tr2bl w:val="nil"/>
            </w:tcBorders>
            <w:vAlign w:val="center"/>
          </w:tcPr>
          <w:p>
            <w:pPr>
              <w:jc w:val="center"/>
              <w:rPr>
                <w:rFonts w:ascii="仿宋" w:hAnsi="仿宋" w:eastAsia="仿宋" w:cs="宋体"/>
                <w:sz w:val="24"/>
                <w:szCs w:val="24"/>
              </w:rPr>
            </w:pPr>
            <w:r>
              <w:rPr>
                <w:rFonts w:ascii="仿宋" w:hAnsi="仿宋" w:eastAsia="仿宋" w:cs="宋体"/>
                <w:sz w:val="24"/>
                <w:szCs w:val="24"/>
              </w:rPr>
              <w:t>25</w:t>
            </w:r>
          </w:p>
        </w:tc>
        <w:tc>
          <w:tcPr>
            <w:tcW w:w="1919" w:type="dxa"/>
            <w:tcBorders>
              <w:tl2br w:val="nil"/>
              <w:tr2bl w:val="nil"/>
            </w:tcBorders>
            <w:vAlign w:val="center"/>
          </w:tcPr>
          <w:p>
            <w:pPr>
              <w:jc w:val="center"/>
              <w:rPr>
                <w:rFonts w:hint="default" w:ascii="仿宋" w:hAnsi="仿宋" w:eastAsia="仿宋" w:cs="宋体"/>
                <w:sz w:val="24"/>
                <w:szCs w:val="24"/>
                <w:lang w:val="en-US" w:eastAsia="zh-CN"/>
              </w:rPr>
            </w:pPr>
            <w:r>
              <w:rPr>
                <w:rFonts w:ascii="仿宋" w:hAnsi="仿宋" w:eastAsia="仿宋" w:cs="宋体"/>
                <w:sz w:val="24"/>
                <w:szCs w:val="24"/>
              </w:rPr>
              <w:t>21</w:t>
            </w:r>
            <w:r>
              <w:rPr>
                <w:rFonts w:hint="eastAsia" w:ascii="仿宋" w:hAnsi="仿宋" w:eastAsia="仿宋" w:cs="宋体"/>
                <w:sz w:val="24"/>
                <w:szCs w:val="24"/>
                <w:lang w:val="en-US" w:eastAsia="zh-CN"/>
              </w:rPr>
              <w:t>.00</w:t>
            </w:r>
          </w:p>
        </w:tc>
        <w:tc>
          <w:tcPr>
            <w:tcW w:w="1395" w:type="dxa"/>
            <w:tcBorders>
              <w:tl2br w:val="nil"/>
              <w:tr2bl w:val="nil"/>
            </w:tcBorders>
            <w:vAlign w:val="center"/>
          </w:tcPr>
          <w:p>
            <w:pPr>
              <w:jc w:val="center"/>
              <w:rPr>
                <w:rFonts w:ascii="仿宋" w:hAnsi="仿宋" w:eastAsia="仿宋" w:cs="宋体"/>
                <w:sz w:val="24"/>
                <w:szCs w:val="24"/>
              </w:rPr>
            </w:pPr>
            <w:r>
              <w:rPr>
                <w:rFonts w:ascii="仿宋" w:hAnsi="仿宋" w:eastAsia="仿宋" w:cs="宋体"/>
                <w:sz w:val="24"/>
                <w:szCs w:val="24"/>
              </w:rPr>
              <w:t>84</w:t>
            </w: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00</w:t>
            </w:r>
            <w:r>
              <w:rPr>
                <w:rFonts w:ascii="仿宋" w:hAnsi="仿宋" w:eastAsia="仿宋" w:cs="宋体"/>
                <w:sz w:val="24"/>
                <w:szCs w:val="24"/>
              </w:rPr>
              <w:t>%</w:t>
            </w:r>
          </w:p>
        </w:tc>
        <w:tc>
          <w:tcPr>
            <w:tcW w:w="1841" w:type="dxa"/>
            <w:tcBorders>
              <w:tl2br w:val="nil"/>
              <w:tr2bl w:val="nil"/>
            </w:tcBorders>
            <w:vAlign w:val="center"/>
          </w:tcPr>
          <w:p>
            <w:pPr>
              <w:jc w:val="center"/>
              <w:rPr>
                <w:rFonts w:ascii="仿宋" w:hAnsi="仿宋" w:eastAsia="仿宋" w:cs="宋体"/>
                <w:sz w:val="24"/>
                <w:szCs w:val="24"/>
              </w:rPr>
            </w:pPr>
            <w:r>
              <w:rPr>
                <w:rFonts w:hint="eastAsia" w:ascii="仿宋" w:hAnsi="仿宋" w:eastAsia="仿宋" w:cs="宋体"/>
                <w:sz w:val="24"/>
                <w:szCs w:val="24"/>
              </w:rPr>
              <w:t>良</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7" w:type="dxa"/>
            <w:tcBorders>
              <w:tl2br w:val="nil"/>
              <w:tr2bl w:val="nil"/>
            </w:tcBorders>
            <w:vAlign w:val="center"/>
          </w:tcPr>
          <w:p>
            <w:pPr>
              <w:jc w:val="center"/>
              <w:rPr>
                <w:rFonts w:ascii="仿宋" w:hAnsi="仿宋" w:eastAsia="仿宋" w:cs="宋体"/>
                <w:b/>
                <w:bCs/>
                <w:sz w:val="24"/>
                <w:szCs w:val="24"/>
              </w:rPr>
            </w:pPr>
            <w:r>
              <w:rPr>
                <w:rFonts w:hint="eastAsia" w:ascii="仿宋" w:hAnsi="仿宋" w:eastAsia="仿宋" w:cs="宋体"/>
                <w:b/>
                <w:bCs/>
                <w:sz w:val="24"/>
                <w:szCs w:val="24"/>
              </w:rPr>
              <w:t>过程</w:t>
            </w:r>
          </w:p>
        </w:tc>
        <w:tc>
          <w:tcPr>
            <w:tcW w:w="1736" w:type="dxa"/>
            <w:tcBorders>
              <w:tl2br w:val="nil"/>
              <w:tr2bl w:val="nil"/>
            </w:tcBorders>
            <w:vAlign w:val="center"/>
          </w:tcPr>
          <w:p>
            <w:pPr>
              <w:jc w:val="center"/>
              <w:rPr>
                <w:rFonts w:ascii="仿宋" w:hAnsi="仿宋" w:eastAsia="仿宋" w:cs="宋体"/>
                <w:sz w:val="24"/>
                <w:szCs w:val="24"/>
              </w:rPr>
            </w:pPr>
            <w:r>
              <w:rPr>
                <w:rFonts w:hint="eastAsia" w:ascii="仿宋" w:hAnsi="仿宋" w:eastAsia="仿宋" w:cs="宋体"/>
                <w:sz w:val="24"/>
                <w:szCs w:val="24"/>
              </w:rPr>
              <w:t>25</w:t>
            </w:r>
          </w:p>
        </w:tc>
        <w:tc>
          <w:tcPr>
            <w:tcW w:w="1919" w:type="dxa"/>
            <w:tcBorders>
              <w:tl2br w:val="nil"/>
              <w:tr2bl w:val="nil"/>
            </w:tcBorders>
            <w:vAlign w:val="center"/>
          </w:tcPr>
          <w:p>
            <w:pPr>
              <w:jc w:val="center"/>
              <w:rPr>
                <w:rFonts w:hint="eastAsia" w:ascii="仿宋" w:hAnsi="仿宋" w:eastAsia="仿宋" w:cs="宋体"/>
                <w:sz w:val="24"/>
                <w:szCs w:val="24"/>
                <w:lang w:val="en-US" w:eastAsia="zh-CN"/>
              </w:rPr>
            </w:pPr>
            <w:r>
              <w:rPr>
                <w:rFonts w:ascii="仿宋" w:hAnsi="仿宋" w:eastAsia="仿宋" w:cs="宋体"/>
                <w:sz w:val="24"/>
                <w:szCs w:val="24"/>
              </w:rPr>
              <w:t>19.5</w:t>
            </w:r>
            <w:r>
              <w:rPr>
                <w:rFonts w:hint="eastAsia" w:ascii="仿宋" w:hAnsi="仿宋" w:eastAsia="仿宋" w:cs="宋体"/>
                <w:sz w:val="24"/>
                <w:szCs w:val="24"/>
                <w:lang w:val="en-US" w:eastAsia="zh-CN"/>
              </w:rPr>
              <w:t>0</w:t>
            </w:r>
          </w:p>
        </w:tc>
        <w:tc>
          <w:tcPr>
            <w:tcW w:w="1395" w:type="dxa"/>
            <w:tcBorders>
              <w:tl2br w:val="nil"/>
              <w:tr2bl w:val="nil"/>
            </w:tcBorders>
            <w:vAlign w:val="center"/>
          </w:tcPr>
          <w:p>
            <w:pPr>
              <w:jc w:val="center"/>
              <w:rPr>
                <w:rFonts w:ascii="仿宋" w:hAnsi="仿宋" w:eastAsia="仿宋" w:cs="宋体"/>
                <w:sz w:val="24"/>
                <w:szCs w:val="24"/>
              </w:rPr>
            </w:pPr>
            <w:r>
              <w:rPr>
                <w:rFonts w:ascii="仿宋" w:hAnsi="仿宋" w:eastAsia="仿宋" w:cs="宋体"/>
                <w:sz w:val="24"/>
                <w:szCs w:val="24"/>
              </w:rPr>
              <w:t>78</w:t>
            </w: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00</w:t>
            </w:r>
            <w:r>
              <w:rPr>
                <w:rFonts w:ascii="仿宋" w:hAnsi="仿宋" w:eastAsia="仿宋" w:cs="宋体"/>
                <w:sz w:val="24"/>
                <w:szCs w:val="24"/>
              </w:rPr>
              <w:t>%</w:t>
            </w:r>
          </w:p>
        </w:tc>
        <w:tc>
          <w:tcPr>
            <w:tcW w:w="1841" w:type="dxa"/>
            <w:tcBorders>
              <w:tl2br w:val="nil"/>
              <w:tr2bl w:val="nil"/>
            </w:tcBorders>
            <w:vAlign w:val="center"/>
          </w:tcPr>
          <w:p>
            <w:pPr>
              <w:jc w:val="center"/>
              <w:rPr>
                <w:rFonts w:ascii="仿宋" w:hAnsi="仿宋" w:eastAsia="仿宋" w:cs="宋体"/>
                <w:sz w:val="24"/>
                <w:szCs w:val="24"/>
              </w:rPr>
            </w:pPr>
            <w:r>
              <w:rPr>
                <w:rFonts w:hint="eastAsia" w:ascii="仿宋" w:hAnsi="仿宋" w:eastAsia="仿宋" w:cs="宋体"/>
                <w:sz w:val="24"/>
                <w:szCs w:val="24"/>
              </w:rPr>
              <w:t>中</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7" w:type="dxa"/>
            <w:tcBorders>
              <w:tl2br w:val="nil"/>
              <w:tr2bl w:val="nil"/>
            </w:tcBorders>
            <w:vAlign w:val="center"/>
          </w:tcPr>
          <w:p>
            <w:pPr>
              <w:jc w:val="center"/>
              <w:rPr>
                <w:rFonts w:ascii="仿宋" w:hAnsi="仿宋" w:eastAsia="仿宋" w:cs="宋体"/>
                <w:b/>
                <w:bCs/>
                <w:sz w:val="24"/>
                <w:szCs w:val="24"/>
              </w:rPr>
            </w:pPr>
            <w:r>
              <w:rPr>
                <w:rFonts w:hint="eastAsia" w:ascii="仿宋" w:hAnsi="仿宋" w:eastAsia="仿宋" w:cs="宋体"/>
                <w:b/>
                <w:bCs/>
                <w:sz w:val="24"/>
                <w:szCs w:val="24"/>
              </w:rPr>
              <w:t>产出</w:t>
            </w:r>
          </w:p>
        </w:tc>
        <w:tc>
          <w:tcPr>
            <w:tcW w:w="1736" w:type="dxa"/>
            <w:tcBorders>
              <w:tl2br w:val="nil"/>
              <w:tr2bl w:val="nil"/>
            </w:tcBorders>
            <w:vAlign w:val="center"/>
          </w:tcPr>
          <w:p>
            <w:pPr>
              <w:jc w:val="center"/>
              <w:rPr>
                <w:rFonts w:ascii="仿宋" w:hAnsi="仿宋" w:eastAsia="仿宋" w:cs="宋体"/>
                <w:sz w:val="24"/>
                <w:szCs w:val="24"/>
              </w:rPr>
            </w:pPr>
            <w:r>
              <w:rPr>
                <w:rFonts w:ascii="仿宋" w:hAnsi="仿宋" w:eastAsia="仿宋" w:cs="宋体"/>
                <w:sz w:val="24"/>
                <w:szCs w:val="24"/>
              </w:rPr>
              <w:t>30</w:t>
            </w:r>
          </w:p>
        </w:tc>
        <w:tc>
          <w:tcPr>
            <w:tcW w:w="1919" w:type="dxa"/>
            <w:tcBorders>
              <w:tl2br w:val="nil"/>
              <w:tr2bl w:val="nil"/>
            </w:tcBorders>
            <w:vAlign w:val="center"/>
          </w:tcPr>
          <w:p>
            <w:pPr>
              <w:jc w:val="center"/>
              <w:rPr>
                <w:rFonts w:ascii="仿宋" w:hAnsi="仿宋" w:eastAsia="仿宋" w:cs="宋体"/>
                <w:sz w:val="24"/>
                <w:szCs w:val="24"/>
              </w:rPr>
            </w:pPr>
            <w:r>
              <w:rPr>
                <w:rFonts w:ascii="仿宋" w:hAnsi="仿宋" w:eastAsia="仿宋" w:cs="宋体"/>
                <w:sz w:val="24"/>
                <w:szCs w:val="24"/>
              </w:rPr>
              <w:t>12.66</w:t>
            </w:r>
          </w:p>
        </w:tc>
        <w:tc>
          <w:tcPr>
            <w:tcW w:w="1395" w:type="dxa"/>
            <w:tcBorders>
              <w:tl2br w:val="nil"/>
              <w:tr2bl w:val="nil"/>
            </w:tcBorders>
            <w:vAlign w:val="center"/>
          </w:tcPr>
          <w:p>
            <w:pPr>
              <w:jc w:val="center"/>
              <w:rPr>
                <w:rFonts w:ascii="仿宋" w:hAnsi="仿宋" w:eastAsia="仿宋" w:cs="宋体"/>
                <w:sz w:val="24"/>
                <w:szCs w:val="24"/>
              </w:rPr>
            </w:pPr>
            <w:r>
              <w:rPr>
                <w:rFonts w:ascii="仿宋" w:hAnsi="仿宋" w:eastAsia="仿宋" w:cs="宋体"/>
                <w:sz w:val="24"/>
                <w:szCs w:val="24"/>
              </w:rPr>
              <w:t>42.2</w:t>
            </w:r>
            <w:r>
              <w:rPr>
                <w:rFonts w:hint="eastAsia" w:ascii="仿宋" w:hAnsi="仿宋" w:eastAsia="仿宋" w:cs="宋体"/>
                <w:sz w:val="24"/>
                <w:szCs w:val="24"/>
                <w:lang w:val="en-US" w:eastAsia="zh-CN"/>
              </w:rPr>
              <w:t>0</w:t>
            </w:r>
            <w:r>
              <w:rPr>
                <w:rFonts w:ascii="仿宋" w:hAnsi="仿宋" w:eastAsia="仿宋" w:cs="宋体"/>
                <w:sz w:val="24"/>
                <w:szCs w:val="24"/>
              </w:rPr>
              <w:t>%</w:t>
            </w:r>
          </w:p>
        </w:tc>
        <w:tc>
          <w:tcPr>
            <w:tcW w:w="1841" w:type="dxa"/>
            <w:tcBorders>
              <w:tl2br w:val="nil"/>
              <w:tr2bl w:val="nil"/>
            </w:tcBorders>
            <w:vAlign w:val="center"/>
          </w:tcPr>
          <w:p>
            <w:pPr>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差</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7" w:type="dxa"/>
            <w:tcBorders>
              <w:tl2br w:val="nil"/>
              <w:tr2bl w:val="nil"/>
            </w:tcBorders>
            <w:vAlign w:val="center"/>
          </w:tcPr>
          <w:p>
            <w:pPr>
              <w:jc w:val="center"/>
              <w:rPr>
                <w:rFonts w:ascii="仿宋" w:hAnsi="仿宋" w:eastAsia="仿宋" w:cs="宋体"/>
                <w:b/>
                <w:bCs/>
                <w:sz w:val="24"/>
                <w:szCs w:val="24"/>
              </w:rPr>
            </w:pPr>
            <w:r>
              <w:rPr>
                <w:rFonts w:hint="eastAsia" w:ascii="仿宋" w:hAnsi="仿宋" w:eastAsia="仿宋" w:cs="宋体"/>
                <w:b/>
                <w:bCs/>
                <w:sz w:val="24"/>
                <w:szCs w:val="24"/>
              </w:rPr>
              <w:t>效益</w:t>
            </w:r>
          </w:p>
        </w:tc>
        <w:tc>
          <w:tcPr>
            <w:tcW w:w="1736" w:type="dxa"/>
            <w:tcBorders>
              <w:tl2br w:val="nil"/>
              <w:tr2bl w:val="nil"/>
            </w:tcBorders>
            <w:vAlign w:val="center"/>
          </w:tcPr>
          <w:p>
            <w:pPr>
              <w:jc w:val="center"/>
              <w:rPr>
                <w:rFonts w:ascii="仿宋" w:hAnsi="仿宋" w:eastAsia="仿宋" w:cs="宋体"/>
                <w:sz w:val="24"/>
                <w:szCs w:val="24"/>
              </w:rPr>
            </w:pPr>
            <w:r>
              <w:rPr>
                <w:rFonts w:hint="eastAsia" w:ascii="仿宋" w:hAnsi="仿宋" w:eastAsia="仿宋" w:cs="宋体"/>
                <w:sz w:val="24"/>
                <w:szCs w:val="24"/>
              </w:rPr>
              <w:t>20</w:t>
            </w:r>
          </w:p>
        </w:tc>
        <w:tc>
          <w:tcPr>
            <w:tcW w:w="1919" w:type="dxa"/>
            <w:tcBorders>
              <w:tl2br w:val="nil"/>
              <w:tr2bl w:val="nil"/>
            </w:tcBorders>
            <w:vAlign w:val="center"/>
          </w:tcPr>
          <w:p>
            <w:pPr>
              <w:jc w:val="center"/>
              <w:rPr>
                <w:rFonts w:hint="default" w:ascii="仿宋" w:hAnsi="仿宋" w:eastAsia="仿宋" w:cs="宋体"/>
                <w:sz w:val="24"/>
                <w:szCs w:val="24"/>
                <w:lang w:val="en-US" w:eastAsia="zh-CN"/>
              </w:rPr>
            </w:pPr>
            <w:r>
              <w:rPr>
                <w:rFonts w:ascii="仿宋" w:hAnsi="仿宋" w:eastAsia="仿宋" w:cs="宋体"/>
                <w:sz w:val="24"/>
                <w:szCs w:val="24"/>
              </w:rPr>
              <w:t>20</w:t>
            </w:r>
            <w:r>
              <w:rPr>
                <w:rFonts w:hint="eastAsia" w:ascii="仿宋" w:hAnsi="仿宋" w:eastAsia="仿宋" w:cs="宋体"/>
                <w:sz w:val="24"/>
                <w:szCs w:val="24"/>
                <w:lang w:val="en-US" w:eastAsia="zh-CN"/>
              </w:rPr>
              <w:t>.00</w:t>
            </w:r>
          </w:p>
        </w:tc>
        <w:tc>
          <w:tcPr>
            <w:tcW w:w="1395" w:type="dxa"/>
            <w:tcBorders>
              <w:tl2br w:val="nil"/>
              <w:tr2bl w:val="nil"/>
            </w:tcBorders>
            <w:vAlign w:val="center"/>
          </w:tcPr>
          <w:p>
            <w:pPr>
              <w:jc w:val="center"/>
              <w:rPr>
                <w:rFonts w:ascii="仿宋" w:hAnsi="仿宋" w:eastAsia="仿宋" w:cs="宋体"/>
                <w:sz w:val="24"/>
                <w:szCs w:val="24"/>
              </w:rPr>
            </w:pPr>
            <w:r>
              <w:rPr>
                <w:rFonts w:ascii="仿宋" w:hAnsi="仿宋" w:eastAsia="仿宋" w:cs="宋体"/>
                <w:sz w:val="24"/>
                <w:szCs w:val="24"/>
              </w:rPr>
              <w:t>100</w:t>
            </w:r>
            <w:r>
              <w:rPr>
                <w:rFonts w:hint="eastAsia" w:ascii="仿宋" w:hAnsi="仿宋" w:eastAsia="仿宋" w:cs="宋体"/>
                <w:sz w:val="24"/>
                <w:szCs w:val="24"/>
              </w:rPr>
              <w:t>%</w:t>
            </w:r>
          </w:p>
        </w:tc>
        <w:tc>
          <w:tcPr>
            <w:tcW w:w="1841" w:type="dxa"/>
            <w:tcBorders>
              <w:tl2br w:val="nil"/>
              <w:tr2bl w:val="nil"/>
            </w:tcBorders>
            <w:vAlign w:val="center"/>
          </w:tcPr>
          <w:p>
            <w:pPr>
              <w:jc w:val="center"/>
              <w:rPr>
                <w:rFonts w:ascii="仿宋" w:hAnsi="仿宋" w:eastAsia="仿宋" w:cs="宋体"/>
                <w:sz w:val="24"/>
                <w:szCs w:val="24"/>
              </w:rPr>
            </w:pPr>
            <w:r>
              <w:rPr>
                <w:rFonts w:hint="eastAsia" w:ascii="仿宋" w:hAnsi="仿宋" w:eastAsia="仿宋" w:cs="宋体"/>
                <w:sz w:val="24"/>
                <w:szCs w:val="24"/>
              </w:rPr>
              <w:t>优</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7" w:type="dxa"/>
            <w:tcBorders>
              <w:tl2br w:val="nil"/>
              <w:tr2bl w:val="nil"/>
            </w:tcBorders>
            <w:vAlign w:val="center"/>
          </w:tcPr>
          <w:p>
            <w:pPr>
              <w:jc w:val="center"/>
              <w:rPr>
                <w:rFonts w:ascii="仿宋" w:hAnsi="仿宋" w:eastAsia="仿宋" w:cs="宋体"/>
                <w:b/>
                <w:bCs/>
                <w:sz w:val="24"/>
                <w:szCs w:val="24"/>
              </w:rPr>
            </w:pPr>
            <w:r>
              <w:rPr>
                <w:rFonts w:hint="eastAsia" w:ascii="仿宋" w:hAnsi="仿宋" w:eastAsia="仿宋" w:cs="宋体"/>
                <w:b/>
                <w:bCs/>
                <w:sz w:val="24"/>
                <w:szCs w:val="24"/>
              </w:rPr>
              <w:t>综合绩效</w:t>
            </w:r>
          </w:p>
        </w:tc>
        <w:tc>
          <w:tcPr>
            <w:tcW w:w="1736" w:type="dxa"/>
            <w:tcBorders>
              <w:tl2br w:val="nil"/>
              <w:tr2bl w:val="nil"/>
            </w:tcBorders>
            <w:vAlign w:val="center"/>
          </w:tcPr>
          <w:p>
            <w:pPr>
              <w:jc w:val="center"/>
              <w:rPr>
                <w:rFonts w:ascii="仿宋" w:hAnsi="仿宋" w:eastAsia="仿宋" w:cs="宋体"/>
                <w:sz w:val="24"/>
                <w:szCs w:val="24"/>
              </w:rPr>
            </w:pPr>
            <w:r>
              <w:rPr>
                <w:rFonts w:hint="eastAsia" w:ascii="仿宋" w:hAnsi="仿宋" w:eastAsia="仿宋" w:cs="宋体"/>
                <w:sz w:val="24"/>
                <w:szCs w:val="24"/>
              </w:rPr>
              <w:t>100</w:t>
            </w:r>
          </w:p>
        </w:tc>
        <w:tc>
          <w:tcPr>
            <w:tcW w:w="1919" w:type="dxa"/>
            <w:tcBorders>
              <w:tl2br w:val="nil"/>
              <w:tr2bl w:val="nil"/>
            </w:tcBorders>
            <w:vAlign w:val="center"/>
          </w:tcPr>
          <w:p>
            <w:pPr>
              <w:jc w:val="center"/>
              <w:rPr>
                <w:rFonts w:ascii="仿宋" w:hAnsi="仿宋" w:eastAsia="仿宋" w:cs="宋体"/>
                <w:sz w:val="24"/>
                <w:szCs w:val="24"/>
              </w:rPr>
            </w:pPr>
            <w:r>
              <w:rPr>
                <w:rFonts w:ascii="仿宋" w:hAnsi="仿宋" w:eastAsia="仿宋" w:cs="宋体"/>
                <w:sz w:val="24"/>
                <w:szCs w:val="24"/>
              </w:rPr>
              <w:t>73.16</w:t>
            </w:r>
          </w:p>
        </w:tc>
        <w:tc>
          <w:tcPr>
            <w:tcW w:w="1395" w:type="dxa"/>
            <w:tcBorders>
              <w:tl2br w:val="nil"/>
              <w:tr2bl w:val="nil"/>
            </w:tcBorders>
            <w:vAlign w:val="center"/>
          </w:tcPr>
          <w:p>
            <w:pPr>
              <w:jc w:val="center"/>
              <w:rPr>
                <w:rFonts w:ascii="仿宋" w:hAnsi="仿宋" w:eastAsia="仿宋" w:cs="宋体"/>
                <w:sz w:val="24"/>
                <w:szCs w:val="24"/>
              </w:rPr>
            </w:pPr>
            <w:r>
              <w:rPr>
                <w:rFonts w:ascii="仿宋" w:hAnsi="仿宋" w:eastAsia="仿宋" w:cs="宋体"/>
                <w:sz w:val="24"/>
                <w:szCs w:val="24"/>
              </w:rPr>
              <w:t>73.16%</w:t>
            </w:r>
          </w:p>
        </w:tc>
        <w:tc>
          <w:tcPr>
            <w:tcW w:w="1841" w:type="dxa"/>
            <w:tcBorders>
              <w:tl2br w:val="nil"/>
              <w:tr2bl w:val="nil"/>
            </w:tcBorders>
            <w:vAlign w:val="center"/>
          </w:tcPr>
          <w:p>
            <w:pPr>
              <w:jc w:val="center"/>
              <w:rPr>
                <w:rFonts w:ascii="仿宋" w:hAnsi="仿宋" w:eastAsia="仿宋" w:cs="宋体"/>
                <w:sz w:val="24"/>
                <w:szCs w:val="24"/>
              </w:rPr>
            </w:pPr>
            <w:r>
              <w:rPr>
                <w:rFonts w:hint="eastAsia" w:ascii="仿宋" w:hAnsi="仿宋" w:eastAsia="仿宋" w:cs="宋体"/>
                <w:sz w:val="24"/>
                <w:szCs w:val="24"/>
              </w:rPr>
              <w:t>中</w:t>
            </w:r>
          </w:p>
        </w:tc>
      </w:tr>
    </w:tbl>
    <w:p>
      <w:pPr>
        <w:pStyle w:val="95"/>
        <w:spacing w:line="560" w:lineRule="exact"/>
        <w:ind w:left="212" w:hanging="212" w:hangingChars="66"/>
        <w:outlineLvl w:val="1"/>
        <w:rPr>
          <w:rFonts w:hint="eastAsia" w:ascii="楷体" w:hAnsi="楷体" w:eastAsia="楷体" w:cs="宋体"/>
          <w:b/>
          <w:sz w:val="32"/>
          <w:szCs w:val="32"/>
        </w:rPr>
      </w:pPr>
      <w:bookmarkStart w:id="8" w:name="_Toc1316"/>
      <w:bookmarkStart w:id="9" w:name="_Toc3567"/>
      <w:bookmarkStart w:id="10" w:name="_Toc16418"/>
      <w:r>
        <w:rPr>
          <w:rFonts w:hint="eastAsia" w:ascii="楷体" w:hAnsi="楷体" w:eastAsia="楷体" w:cs="宋体"/>
          <w:b/>
          <w:sz w:val="32"/>
          <w:szCs w:val="32"/>
        </w:rPr>
        <w:t>1.2绩效指标完成情况分析</w:t>
      </w:r>
      <w:bookmarkEnd w:id="8"/>
      <w:bookmarkEnd w:id="9"/>
      <w:bookmarkEnd w:id="10"/>
    </w:p>
    <w:p>
      <w:pPr>
        <w:pStyle w:val="95"/>
        <w:spacing w:line="560" w:lineRule="exact"/>
        <w:ind w:firstLine="643"/>
        <w:outlineLvl w:val="1"/>
        <w:rPr>
          <w:rFonts w:hint="eastAsia" w:ascii="仿宋" w:hAnsi="仿宋" w:eastAsia="仿宋" w:cs="宋体"/>
          <w:sz w:val="32"/>
          <w:szCs w:val="32"/>
          <w:lang w:eastAsia="zh-CN"/>
        </w:rPr>
      </w:pPr>
      <w:bookmarkStart w:id="11" w:name="_Toc18531"/>
      <w:bookmarkStart w:id="12" w:name="_Toc28747"/>
      <w:bookmarkStart w:id="13" w:name="_Toc19981"/>
      <w:r>
        <w:rPr>
          <w:rFonts w:hint="eastAsia" w:ascii="楷体" w:hAnsi="楷体" w:eastAsia="楷体" w:cs="宋体"/>
          <w:b/>
          <w:kern w:val="2"/>
          <w:sz w:val="32"/>
          <w:szCs w:val="32"/>
          <w:lang w:val="en-US" w:eastAsia="zh-CN" w:bidi="ar-SA"/>
        </w:rPr>
        <w:t>决策。</w:t>
      </w:r>
      <w:r>
        <w:rPr>
          <w:rFonts w:hint="eastAsia" w:ascii="仿宋" w:hAnsi="仿宋" w:eastAsia="仿宋" w:cs="宋体"/>
          <w:sz w:val="32"/>
          <w:szCs w:val="32"/>
        </w:rPr>
        <w:t>项目决策满分为</w:t>
      </w:r>
      <w:r>
        <w:rPr>
          <w:rFonts w:ascii="仿宋" w:hAnsi="仿宋" w:eastAsia="仿宋" w:cs="宋体"/>
          <w:sz w:val="32"/>
          <w:szCs w:val="32"/>
        </w:rPr>
        <w:t>25</w:t>
      </w:r>
      <w:r>
        <w:rPr>
          <w:rFonts w:hint="eastAsia" w:ascii="仿宋" w:hAnsi="仿宋" w:eastAsia="仿宋" w:cs="宋体"/>
          <w:sz w:val="32"/>
          <w:szCs w:val="32"/>
        </w:rPr>
        <w:t>分，评价得</w:t>
      </w:r>
      <w:r>
        <w:rPr>
          <w:rFonts w:ascii="仿宋" w:hAnsi="仿宋" w:eastAsia="仿宋" w:cs="宋体"/>
          <w:sz w:val="32"/>
          <w:szCs w:val="32"/>
        </w:rPr>
        <w:t>21</w:t>
      </w:r>
      <w:r>
        <w:rPr>
          <w:rFonts w:hint="eastAsia" w:ascii="仿宋" w:hAnsi="仿宋" w:eastAsia="仿宋" w:cs="宋体"/>
          <w:sz w:val="32"/>
          <w:szCs w:val="32"/>
        </w:rPr>
        <w:t>分，扣4分。</w:t>
      </w:r>
      <w:bookmarkEnd w:id="11"/>
      <w:bookmarkEnd w:id="12"/>
      <w:bookmarkEnd w:id="13"/>
      <w:r>
        <w:rPr>
          <w:rFonts w:hint="eastAsia" w:ascii="仿宋" w:hAnsi="仿宋" w:eastAsia="仿宋" w:cs="宋体"/>
          <w:sz w:val="32"/>
          <w:szCs w:val="32"/>
        </w:rPr>
        <w:t>立项依据充分</w:t>
      </w:r>
      <w:r>
        <w:rPr>
          <w:rFonts w:hint="eastAsia" w:ascii="仿宋" w:hAnsi="仿宋" w:eastAsia="仿宋" w:cs="宋体"/>
          <w:sz w:val="32"/>
          <w:szCs w:val="32"/>
          <w:lang w:eastAsia="zh-CN"/>
        </w:rPr>
        <w:t>，</w:t>
      </w:r>
      <w:r>
        <w:rPr>
          <w:rFonts w:hint="eastAsia" w:ascii="仿宋" w:hAnsi="仿宋" w:eastAsia="仿宋" w:cs="宋体"/>
          <w:sz w:val="32"/>
          <w:szCs w:val="32"/>
        </w:rPr>
        <w:t>总体绩效目标合理</w:t>
      </w:r>
      <w:r>
        <w:rPr>
          <w:rFonts w:hint="eastAsia" w:ascii="仿宋" w:hAnsi="仿宋" w:eastAsia="仿宋" w:cs="宋体"/>
          <w:sz w:val="32"/>
          <w:szCs w:val="32"/>
          <w:lang w:eastAsia="zh-CN"/>
        </w:rPr>
        <w:t>，</w:t>
      </w:r>
      <w:r>
        <w:rPr>
          <w:rFonts w:hint="eastAsia" w:ascii="仿宋" w:hAnsi="仿宋" w:eastAsia="仿宋" w:cs="宋体"/>
          <w:sz w:val="32"/>
          <w:szCs w:val="32"/>
        </w:rPr>
        <w:t>预算编制科学。主要扣分在于：一是</w:t>
      </w:r>
      <w:r>
        <w:rPr>
          <w:rFonts w:hint="eastAsia" w:ascii="仿宋" w:hAnsi="仿宋" w:eastAsia="仿宋" w:cs="宋体"/>
          <w:color w:val="000000" w:themeColor="text1"/>
          <w:sz w:val="32"/>
          <w:szCs w:val="32"/>
          <w14:textFill>
            <w14:solidFill>
              <w14:schemeClr w14:val="tx1"/>
            </w14:solidFill>
          </w14:textFill>
        </w:rPr>
        <w:t>初设</w:t>
      </w:r>
      <w:r>
        <w:rPr>
          <w:rFonts w:hint="eastAsia" w:ascii="仿宋" w:hAnsi="仿宋" w:eastAsia="仿宋" w:cs="宋体"/>
          <w:color w:val="000000" w:themeColor="text1"/>
          <w:sz w:val="32"/>
          <w:szCs w:val="32"/>
          <w:lang w:val="en-US" w:eastAsia="zh-CN"/>
          <w14:textFill>
            <w14:solidFill>
              <w14:schemeClr w14:val="tx1"/>
            </w14:solidFill>
          </w14:textFill>
        </w:rPr>
        <w:t>时</w:t>
      </w:r>
      <w:r>
        <w:rPr>
          <w:rFonts w:hint="eastAsia" w:ascii="仿宋" w:hAnsi="仿宋" w:eastAsia="仿宋" w:cs="宋体"/>
          <w:color w:val="000000" w:themeColor="text1"/>
          <w:sz w:val="32"/>
          <w:szCs w:val="32"/>
          <w14:textFill>
            <w14:solidFill>
              <w14:schemeClr w14:val="tx1"/>
            </w14:solidFill>
          </w14:textFill>
        </w:rPr>
        <w:t>项目计划进度安排不合理</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项目计划开工时间有重大调整，项目单位未按照项目实际情况修改年度绩效目标中的产出指标值</w:t>
      </w:r>
      <w:r>
        <w:rPr>
          <w:rFonts w:hint="eastAsia" w:ascii="仿宋" w:hAnsi="仿宋" w:eastAsia="仿宋" w:cs="宋体"/>
          <w:color w:val="000000" w:themeColor="text1"/>
          <w:sz w:val="32"/>
          <w:szCs w:val="32"/>
          <w14:textFill>
            <w14:solidFill>
              <w14:schemeClr w14:val="tx1"/>
            </w14:solidFill>
          </w14:textFill>
        </w:rPr>
        <w:t>；二是项目包含多个实施年度，在设置绩效指标时未进行年度分解绩效目标，未进行进一步细化指标</w:t>
      </w:r>
      <w:r>
        <w:rPr>
          <w:rFonts w:hint="eastAsia" w:ascii="仿宋" w:hAnsi="仿宋" w:eastAsia="仿宋" w:cs="宋体"/>
          <w:color w:val="000000" w:themeColor="text1"/>
          <w:sz w:val="32"/>
          <w:szCs w:val="32"/>
          <w:lang w:eastAsia="zh-CN"/>
          <w14:textFill>
            <w14:solidFill>
              <w14:schemeClr w14:val="tx1"/>
            </w14:solidFill>
          </w14:textFill>
        </w:rPr>
        <w:t>。</w:t>
      </w:r>
    </w:p>
    <w:p>
      <w:pPr>
        <w:spacing w:line="560" w:lineRule="exact"/>
        <w:ind w:firstLine="643" w:firstLineChars="200"/>
        <w:rPr>
          <w:rFonts w:ascii="仿宋" w:hAnsi="仿宋" w:eastAsia="仿宋" w:cs="宋体"/>
          <w:sz w:val="32"/>
          <w:szCs w:val="32"/>
        </w:rPr>
      </w:pPr>
      <w:r>
        <w:rPr>
          <w:rFonts w:hint="eastAsia" w:ascii="楷体" w:hAnsi="楷体" w:eastAsia="楷体" w:cs="宋体"/>
          <w:b/>
          <w:sz w:val="32"/>
          <w:szCs w:val="32"/>
        </w:rPr>
        <w:t>过程。</w:t>
      </w:r>
      <w:r>
        <w:rPr>
          <w:rFonts w:hint="eastAsia" w:ascii="仿宋" w:hAnsi="仿宋" w:eastAsia="仿宋" w:cs="宋体"/>
          <w:sz w:val="32"/>
          <w:szCs w:val="32"/>
        </w:rPr>
        <w:t>项目过程满分为25分，评价得</w:t>
      </w:r>
      <w:r>
        <w:rPr>
          <w:rFonts w:ascii="仿宋" w:hAnsi="仿宋" w:eastAsia="仿宋" w:cs="宋体"/>
          <w:sz w:val="32"/>
          <w:szCs w:val="32"/>
        </w:rPr>
        <w:t>19.5</w:t>
      </w:r>
      <w:r>
        <w:rPr>
          <w:rFonts w:hint="eastAsia" w:ascii="仿宋" w:hAnsi="仿宋" w:eastAsia="仿宋" w:cs="宋体"/>
          <w:color w:val="000000"/>
          <w:sz w:val="32"/>
          <w:szCs w:val="32"/>
        </w:rPr>
        <w:t>分，扣</w:t>
      </w:r>
      <w:r>
        <w:rPr>
          <w:rFonts w:ascii="仿宋" w:hAnsi="仿宋" w:eastAsia="仿宋" w:cs="宋体"/>
          <w:color w:val="000000"/>
          <w:sz w:val="32"/>
          <w:szCs w:val="32"/>
        </w:rPr>
        <w:t>5.5</w:t>
      </w:r>
      <w:r>
        <w:rPr>
          <w:rFonts w:hint="eastAsia" w:ascii="仿宋" w:hAnsi="仿宋" w:eastAsia="仿宋" w:cs="宋体"/>
          <w:color w:val="000000"/>
          <w:sz w:val="32"/>
          <w:szCs w:val="32"/>
        </w:rPr>
        <w:t>分。</w:t>
      </w:r>
      <w:r>
        <w:rPr>
          <w:rFonts w:hint="eastAsia" w:ascii="仿宋" w:hAnsi="仿宋" w:eastAsia="仿宋" w:cs="宋体"/>
          <w:sz w:val="32"/>
          <w:szCs w:val="32"/>
        </w:rPr>
        <w:t>项目资金的</w:t>
      </w:r>
      <w:r>
        <w:rPr>
          <w:rFonts w:hint="eastAsia" w:ascii="仿宋" w:hAnsi="仿宋" w:eastAsia="仿宋"/>
          <w:bCs/>
          <w:sz w:val="32"/>
          <w:szCs w:val="32"/>
        </w:rPr>
        <w:t>审批程序和手续严格齐备，资金管理与使用规范，管理制度健全</w:t>
      </w:r>
      <w:r>
        <w:rPr>
          <w:rFonts w:hint="eastAsia" w:ascii="仿宋" w:hAnsi="仿宋" w:eastAsia="仿宋" w:cs="宋体"/>
          <w:sz w:val="32"/>
          <w:szCs w:val="32"/>
        </w:rPr>
        <w:t>。主要扣分在于：一是资金到位及时性有待加强；二是预算执行率较低；三是项目资料归档及时性有待加强；四是项目施工进度滞后，无相关调整审批手续。</w:t>
      </w:r>
    </w:p>
    <w:p>
      <w:pPr>
        <w:spacing w:line="560" w:lineRule="exact"/>
        <w:ind w:firstLine="643" w:firstLineChars="200"/>
        <w:rPr>
          <w:rFonts w:ascii="仿宋" w:hAnsi="仿宋" w:eastAsia="仿宋" w:cs="宋体"/>
          <w:sz w:val="32"/>
          <w:szCs w:val="32"/>
        </w:rPr>
      </w:pPr>
      <w:r>
        <w:rPr>
          <w:rFonts w:hint="eastAsia" w:ascii="楷体" w:hAnsi="楷体" w:eastAsia="楷体" w:cs="宋体"/>
          <w:b/>
          <w:sz w:val="32"/>
          <w:szCs w:val="32"/>
        </w:rPr>
        <w:t>产出。</w:t>
      </w:r>
      <w:r>
        <w:rPr>
          <w:rFonts w:hint="eastAsia" w:ascii="仿宋" w:hAnsi="仿宋" w:eastAsia="仿宋" w:cs="宋体"/>
          <w:sz w:val="32"/>
          <w:szCs w:val="32"/>
        </w:rPr>
        <w:t>项目产出满分为</w:t>
      </w:r>
      <w:r>
        <w:rPr>
          <w:rFonts w:ascii="仿宋" w:hAnsi="仿宋" w:eastAsia="仿宋" w:cs="宋体"/>
          <w:sz w:val="32"/>
          <w:szCs w:val="32"/>
        </w:rPr>
        <w:t>30</w:t>
      </w:r>
      <w:r>
        <w:rPr>
          <w:rFonts w:hint="eastAsia" w:ascii="仿宋" w:hAnsi="仿宋" w:eastAsia="仿宋" w:cs="宋体"/>
          <w:sz w:val="32"/>
          <w:szCs w:val="32"/>
        </w:rPr>
        <w:t>分，</w:t>
      </w:r>
      <w:r>
        <w:rPr>
          <w:rFonts w:hint="eastAsia" w:ascii="仿宋" w:hAnsi="仿宋" w:eastAsia="仿宋" w:cs="宋体"/>
          <w:color w:val="000000"/>
          <w:sz w:val="32"/>
          <w:szCs w:val="32"/>
        </w:rPr>
        <w:t>评价得</w:t>
      </w:r>
      <w:r>
        <w:rPr>
          <w:rFonts w:ascii="仿宋" w:hAnsi="仿宋" w:eastAsia="仿宋" w:cs="宋体"/>
          <w:color w:val="000000" w:themeColor="text1"/>
          <w:sz w:val="32"/>
          <w:szCs w:val="32"/>
          <w14:textFill>
            <w14:solidFill>
              <w14:schemeClr w14:val="tx1"/>
            </w14:solidFill>
          </w14:textFill>
        </w:rPr>
        <w:t>12.66</w:t>
      </w:r>
      <w:r>
        <w:rPr>
          <w:rFonts w:hint="eastAsia" w:ascii="仿宋" w:hAnsi="仿宋" w:eastAsia="仿宋" w:cs="宋体"/>
          <w:color w:val="000000"/>
          <w:sz w:val="32"/>
          <w:szCs w:val="32"/>
        </w:rPr>
        <w:t>分，扣</w:t>
      </w:r>
      <w:r>
        <w:rPr>
          <w:rFonts w:ascii="仿宋" w:hAnsi="仿宋" w:eastAsia="仿宋" w:cs="宋体"/>
          <w:color w:val="000000"/>
          <w:sz w:val="32"/>
          <w:szCs w:val="32"/>
        </w:rPr>
        <w:t>17.34</w:t>
      </w:r>
      <w:r>
        <w:rPr>
          <w:rFonts w:hint="eastAsia" w:ascii="仿宋" w:hAnsi="仿宋" w:eastAsia="仿宋" w:cs="宋体"/>
          <w:color w:val="000000"/>
          <w:sz w:val="32"/>
          <w:szCs w:val="32"/>
        </w:rPr>
        <w:t>分。</w:t>
      </w:r>
      <w:r>
        <w:rPr>
          <w:rFonts w:hint="eastAsia" w:ascii="仿宋" w:hAnsi="仿宋" w:eastAsia="仿宋" w:cs="宋体"/>
          <w:sz w:val="32"/>
          <w:szCs w:val="32"/>
        </w:rPr>
        <w:t>主要扣分在于：一是退化林修复完成3.0万亩,完工进度为63.84%，小型水利水保措施暂未动工；</w:t>
      </w:r>
      <w:r>
        <w:rPr>
          <w:rFonts w:hint="eastAsia" w:ascii="仿宋" w:hAnsi="仿宋" w:eastAsia="仿宋" w:cs="宋体"/>
          <w:sz w:val="32"/>
          <w:szCs w:val="32"/>
          <w:highlight w:val="none"/>
        </w:rPr>
        <w:t>二是目前已完工的项目单位未进行分项验收；三是</w:t>
      </w:r>
      <w:r>
        <w:rPr>
          <w:rFonts w:hint="eastAsia" w:ascii="仿宋" w:hAnsi="仿宋" w:eastAsia="仿宋" w:cs="宋体"/>
          <w:sz w:val="32"/>
          <w:szCs w:val="32"/>
          <w:highlight w:val="none"/>
          <w:lang w:val="en-US" w:eastAsia="zh-CN"/>
        </w:rPr>
        <w:t>开工的时间</w:t>
      </w:r>
      <w:r>
        <w:rPr>
          <w:rFonts w:hint="eastAsia" w:ascii="仿宋" w:hAnsi="仿宋" w:eastAsia="仿宋" w:cs="宋体"/>
          <w:sz w:val="32"/>
          <w:szCs w:val="32"/>
          <w:lang w:val="en-US" w:eastAsia="zh-CN"/>
        </w:rPr>
        <w:t>晚于计划时间</w:t>
      </w:r>
      <w:r>
        <w:rPr>
          <w:rFonts w:hint="eastAsia" w:ascii="仿宋" w:hAnsi="仿宋" w:eastAsia="仿宋" w:cs="宋体"/>
          <w:sz w:val="32"/>
          <w:szCs w:val="32"/>
        </w:rPr>
        <w:t>，</w:t>
      </w:r>
      <w:r>
        <w:rPr>
          <w:rFonts w:hint="eastAsia" w:ascii="仿宋" w:hAnsi="仿宋" w:eastAsia="仿宋" w:cs="宋体"/>
          <w:sz w:val="32"/>
          <w:szCs w:val="32"/>
          <w:lang w:val="en-US" w:eastAsia="zh-CN"/>
        </w:rPr>
        <w:t>截至审计日</w:t>
      </w:r>
      <w:r>
        <w:rPr>
          <w:rFonts w:hint="eastAsia" w:ascii="仿宋" w:hAnsi="仿宋" w:eastAsia="仿宋" w:cs="宋体"/>
          <w:sz w:val="32"/>
          <w:szCs w:val="32"/>
        </w:rPr>
        <w:t>总体完工</w:t>
      </w:r>
      <w:r>
        <w:rPr>
          <w:rFonts w:hint="eastAsia" w:ascii="仿宋" w:hAnsi="仿宋" w:eastAsia="仿宋" w:cs="宋体"/>
          <w:sz w:val="32"/>
          <w:szCs w:val="32"/>
          <w:lang w:val="en-US" w:eastAsia="zh-CN"/>
        </w:rPr>
        <w:t>进度</w:t>
      </w:r>
      <w:r>
        <w:rPr>
          <w:rFonts w:hint="eastAsia" w:ascii="仿宋" w:hAnsi="仿宋" w:eastAsia="仿宋" w:cs="宋体"/>
          <w:sz w:val="32"/>
          <w:szCs w:val="32"/>
        </w:rPr>
        <w:t>约55.80%。</w:t>
      </w:r>
    </w:p>
    <w:p>
      <w:pPr>
        <w:spacing w:line="560" w:lineRule="exact"/>
        <w:ind w:firstLine="643" w:firstLineChars="200"/>
        <w:rPr>
          <w:rFonts w:hint="eastAsia" w:ascii="仿宋" w:hAnsi="仿宋" w:eastAsia="仿宋" w:cs="宋体"/>
          <w:sz w:val="32"/>
          <w:szCs w:val="32"/>
        </w:rPr>
      </w:pPr>
      <w:r>
        <w:rPr>
          <w:rFonts w:hint="eastAsia" w:ascii="楷体" w:hAnsi="楷体" w:eastAsia="楷体" w:cs="宋体"/>
          <w:b/>
          <w:sz w:val="32"/>
          <w:szCs w:val="32"/>
        </w:rPr>
        <w:t>效益。</w:t>
      </w:r>
      <w:r>
        <w:rPr>
          <w:rFonts w:hint="eastAsia" w:ascii="仿宋" w:hAnsi="仿宋" w:eastAsia="仿宋" w:cs="宋体"/>
          <w:sz w:val="32"/>
          <w:szCs w:val="32"/>
        </w:rPr>
        <w:t>项目效益满分为20分，评价得</w:t>
      </w:r>
      <w:r>
        <w:rPr>
          <w:rFonts w:ascii="仿宋" w:hAnsi="仿宋" w:eastAsia="仿宋" w:cs="宋体"/>
          <w:sz w:val="32"/>
          <w:szCs w:val="32"/>
        </w:rPr>
        <w:t>20</w:t>
      </w:r>
      <w:r>
        <w:rPr>
          <w:rFonts w:hint="eastAsia" w:ascii="仿宋" w:hAnsi="仿宋" w:eastAsia="仿宋" w:cs="宋体"/>
          <w:sz w:val="32"/>
          <w:szCs w:val="32"/>
        </w:rPr>
        <w:t>分。通过</w:t>
      </w:r>
      <w:r>
        <w:rPr>
          <w:rFonts w:hint="eastAsia" w:ascii="仿宋" w:hAnsi="仿宋" w:eastAsia="仿宋" w:cs="宋体"/>
          <w:sz w:val="32"/>
          <w:szCs w:val="32"/>
          <w:lang w:val="en-US" w:eastAsia="zh-CN"/>
        </w:rPr>
        <w:t>对</w:t>
      </w:r>
      <w:r>
        <w:rPr>
          <w:rFonts w:hint="eastAsia" w:ascii="仿宋" w:hAnsi="仿宋" w:eastAsia="仿宋" w:cs="宋体"/>
          <w:sz w:val="32"/>
          <w:szCs w:val="32"/>
        </w:rPr>
        <w:t>石漠化综合治理</w:t>
      </w:r>
      <w:r>
        <w:rPr>
          <w:rFonts w:hint="eastAsia" w:ascii="仿宋" w:hAnsi="仿宋" w:eastAsia="仿宋" w:cs="宋体"/>
          <w:sz w:val="32"/>
          <w:szCs w:val="32"/>
          <w:lang w:val="en-US" w:eastAsia="zh-CN"/>
        </w:rPr>
        <w:t>各项工作</w:t>
      </w:r>
      <w:r>
        <w:rPr>
          <w:rFonts w:hint="eastAsia" w:ascii="仿宋" w:hAnsi="仿宋" w:eastAsia="仿宋" w:cs="宋体"/>
          <w:sz w:val="32"/>
          <w:szCs w:val="32"/>
        </w:rPr>
        <w:t>的实施，开展小型水利水保设施建设，可以全面提高项目区内基础设施水平，在保护农田防止水土流失的同时，改善农田生产和运输条件，为群众增产增收创造条件，加快新农村建设的步伐，实现社会效益、经济效益和生态效益的统一。项目区内群众满意度</w:t>
      </w:r>
      <w:r>
        <w:rPr>
          <w:rFonts w:ascii="仿宋" w:hAnsi="仿宋" w:eastAsia="仿宋" w:cs="宋体"/>
          <w:sz w:val="32"/>
          <w:szCs w:val="32"/>
        </w:rPr>
        <w:t>88.38%</w:t>
      </w:r>
      <w:r>
        <w:rPr>
          <w:rFonts w:hint="eastAsia" w:ascii="仿宋" w:hAnsi="仿宋" w:eastAsia="仿宋" w:cs="宋体"/>
          <w:sz w:val="32"/>
          <w:szCs w:val="32"/>
        </w:rPr>
        <w:t>，达到预期值。</w:t>
      </w:r>
    </w:p>
    <w:p>
      <w:pPr>
        <w:pStyle w:val="95"/>
        <w:spacing w:line="560" w:lineRule="exact"/>
        <w:ind w:left="212" w:hanging="212" w:hangingChars="66"/>
        <w:outlineLvl w:val="1"/>
        <w:rPr>
          <w:rFonts w:hint="eastAsia" w:ascii="楷体" w:hAnsi="楷体" w:eastAsia="楷体" w:cs="宋体"/>
          <w:b/>
          <w:sz w:val="32"/>
          <w:szCs w:val="32"/>
        </w:rPr>
      </w:pPr>
      <w:bookmarkStart w:id="14" w:name="_Toc27110"/>
      <w:bookmarkStart w:id="15" w:name="_Toc13370"/>
      <w:bookmarkStart w:id="16" w:name="_Toc32370"/>
      <w:r>
        <w:rPr>
          <w:rFonts w:hint="eastAsia" w:ascii="楷体" w:hAnsi="楷体" w:eastAsia="楷体" w:cs="宋体"/>
          <w:b/>
          <w:sz w:val="32"/>
          <w:szCs w:val="32"/>
        </w:rPr>
        <w:t>1.3问题</w:t>
      </w:r>
      <w:bookmarkEnd w:id="14"/>
      <w:bookmarkEnd w:id="15"/>
      <w:bookmarkEnd w:id="16"/>
    </w:p>
    <w:p>
      <w:pPr>
        <w:spacing w:line="560" w:lineRule="exact"/>
        <w:outlineLvl w:val="2"/>
        <w:rPr>
          <w:rFonts w:hint="eastAsia" w:ascii="仿宋" w:hAnsi="仿宋" w:eastAsia="仿宋" w:cs="仿宋"/>
          <w:b/>
          <w:sz w:val="32"/>
          <w:szCs w:val="32"/>
        </w:rPr>
      </w:pPr>
      <w:bookmarkStart w:id="17" w:name="_Toc13710"/>
      <w:r>
        <w:rPr>
          <w:rFonts w:hint="eastAsia" w:ascii="仿宋" w:hAnsi="仿宋" w:eastAsia="仿宋" w:cs="仿宋"/>
          <w:b/>
          <w:sz w:val="32"/>
          <w:szCs w:val="32"/>
        </w:rPr>
        <w:t>1.3.1上年度绩效评价结果应用情况</w:t>
      </w:r>
      <w:bookmarkEnd w:id="17"/>
    </w:p>
    <w:p>
      <w:pPr>
        <w:ind w:firstLine="640" w:firstLineChars="200"/>
        <w:rPr>
          <w:rFonts w:ascii="仿宋" w:hAnsi="仿宋" w:eastAsia="仿宋" w:cs="宋体"/>
          <w:sz w:val="32"/>
          <w:szCs w:val="32"/>
        </w:rPr>
      </w:pPr>
      <w:bookmarkStart w:id="18" w:name="_Toc24508"/>
      <w:r>
        <w:rPr>
          <w:rFonts w:hint="eastAsia" w:ascii="仿宋" w:hAnsi="仿宋" w:eastAsia="仿宋" w:cs="仿宋"/>
          <w:sz w:val="32"/>
          <w:szCs w:val="32"/>
        </w:rPr>
        <w:t>该项目</w:t>
      </w:r>
      <w:r>
        <w:rPr>
          <w:rFonts w:hint="eastAsia" w:ascii="仿宋" w:hAnsi="仿宋" w:eastAsia="仿宋" w:cs="仿宋"/>
          <w:sz w:val="32"/>
          <w:szCs w:val="32"/>
          <w:lang w:val="en-US" w:eastAsia="zh-CN"/>
        </w:rPr>
        <w:t>首次</w:t>
      </w:r>
      <w:r>
        <w:rPr>
          <w:rFonts w:hint="eastAsia" w:ascii="仿宋" w:hAnsi="仿宋" w:eastAsia="仿宋" w:cs="仿宋"/>
          <w:sz w:val="32"/>
          <w:szCs w:val="32"/>
        </w:rPr>
        <w:t>绩效评价，</w:t>
      </w:r>
      <w:r>
        <w:rPr>
          <w:rFonts w:hint="eastAsia" w:ascii="仿宋" w:hAnsi="仿宋" w:eastAsia="仿宋" w:cs="仿宋"/>
          <w:sz w:val="32"/>
          <w:szCs w:val="32"/>
          <w:lang w:val="en-US" w:eastAsia="zh-CN"/>
        </w:rPr>
        <w:t>无</w:t>
      </w:r>
      <w:r>
        <w:rPr>
          <w:rFonts w:hint="eastAsia" w:ascii="仿宋" w:hAnsi="仿宋" w:eastAsia="仿宋" w:cs="仿宋"/>
          <w:sz w:val="32"/>
          <w:szCs w:val="32"/>
        </w:rPr>
        <w:t>以前年度评价结果应用情况。</w:t>
      </w:r>
    </w:p>
    <w:p>
      <w:pPr>
        <w:spacing w:line="560" w:lineRule="exact"/>
        <w:outlineLvl w:val="2"/>
        <w:rPr>
          <w:rFonts w:hint="eastAsia" w:ascii="仿宋" w:hAnsi="仿宋" w:eastAsia="仿宋" w:cs="仿宋"/>
          <w:b/>
          <w:sz w:val="32"/>
          <w:szCs w:val="32"/>
        </w:rPr>
      </w:pPr>
      <w:r>
        <w:rPr>
          <w:rFonts w:hint="eastAsia" w:ascii="仿宋" w:hAnsi="仿宋" w:eastAsia="仿宋" w:cs="仿宋"/>
          <w:b/>
          <w:sz w:val="32"/>
          <w:szCs w:val="32"/>
        </w:rPr>
        <w:t>1.3.2存在的问题</w:t>
      </w:r>
      <w:bookmarkEnd w:id="18"/>
    </w:p>
    <w:p>
      <w:pPr>
        <w:pStyle w:val="11"/>
        <w:numPr>
          <w:ilvl w:val="0"/>
          <w:numId w:val="4"/>
        </w:numPr>
        <w:spacing w:line="560" w:lineRule="exact"/>
        <w:ind w:firstLine="643"/>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b/>
          <w:sz w:val="32"/>
          <w:szCs w:val="32"/>
          <w:lang w:val="en-US" w:eastAsia="zh-CN"/>
        </w:rPr>
        <w:t>项目计划进度安排不合理</w:t>
      </w:r>
      <w:r>
        <w:rPr>
          <w:rFonts w:hint="eastAsia" w:ascii="仿宋" w:hAnsi="仿宋" w:eastAsia="仿宋"/>
          <w:b/>
          <w:sz w:val="32"/>
          <w:szCs w:val="32"/>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该项目在2022年2月编制了可行性研究报告，在同年4月24日得到湖北省发展和改革委员会批复。初步设计</w:t>
      </w:r>
      <w:r>
        <w:rPr>
          <w:rFonts w:hint="eastAsia" w:ascii="仿宋" w:hAnsi="仿宋" w:eastAsia="仿宋" w:cs="宋体"/>
          <w:color w:val="000000" w:themeColor="text1"/>
          <w:sz w:val="32"/>
          <w:szCs w:val="32"/>
          <w14:textFill>
            <w14:solidFill>
              <w14:schemeClr w14:val="tx1"/>
            </w14:solidFill>
          </w14:textFill>
        </w:rPr>
        <w:t>确定的项目建设期为2022年3月-2025年12月，而项目初设批复的时间为2023年1月</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实际动工时间为2023年4月28日</w:t>
      </w:r>
      <w:r>
        <w:rPr>
          <w:rFonts w:hint="eastAsia" w:ascii="仿宋" w:hAnsi="仿宋" w:eastAsia="仿宋" w:cs="宋体"/>
          <w:color w:val="000000" w:themeColor="text1"/>
          <w:sz w:val="32"/>
          <w:szCs w:val="32"/>
          <w14:textFill>
            <w14:solidFill>
              <w14:schemeClr w14:val="tx1"/>
            </w14:solidFill>
          </w14:textFill>
        </w:rPr>
        <w:t>。</w:t>
      </w:r>
    </w:p>
    <w:p>
      <w:pPr>
        <w:pStyle w:val="11"/>
        <w:numPr>
          <w:ilvl w:val="0"/>
          <w:numId w:val="4"/>
        </w:numPr>
        <w:spacing w:line="560" w:lineRule="exact"/>
        <w:ind w:firstLine="643"/>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绩效目标未进一步分解、细化</w:t>
      </w:r>
      <w:r>
        <w:rPr>
          <w:rFonts w:hint="eastAsia" w:ascii="仿宋" w:hAnsi="仿宋" w:eastAsia="仿宋"/>
          <w:b/>
          <w:sz w:val="32"/>
          <w:szCs w:val="32"/>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sz w:val="32"/>
          <w:szCs w:val="32"/>
        </w:rPr>
        <w:t>该项目包含多个实施年度，在设置绩效指标时未进行年度分解绩效目标，未进一步细化指标。</w:t>
      </w:r>
      <w:r>
        <w:rPr>
          <w:rFonts w:hint="eastAsia" w:ascii="仿宋" w:hAnsi="仿宋" w:eastAsia="仿宋" w:cs="宋体"/>
          <w:sz w:val="32"/>
          <w:szCs w:val="32"/>
          <w:lang w:val="en-US" w:eastAsia="zh-CN"/>
        </w:rPr>
        <w:t>该</w:t>
      </w:r>
      <w:r>
        <w:rPr>
          <w:rFonts w:hint="eastAsia" w:ascii="仿宋" w:hAnsi="仿宋" w:eastAsia="仿宋" w:cs="宋体"/>
          <w:color w:val="000000" w:themeColor="text1"/>
          <w:sz w:val="32"/>
          <w:szCs w:val="32"/>
          <w:lang w:val="en-US" w:eastAsia="zh-CN"/>
          <w14:textFill>
            <w14:solidFill>
              <w14:schemeClr w14:val="tx1"/>
            </w14:solidFill>
          </w14:textFill>
        </w:rPr>
        <w:t>项目计划动工时间有重大调整，项目单位未按照项目实际情况修改年度绩效目标中的产出指标值。</w:t>
      </w:r>
    </w:p>
    <w:p>
      <w:pPr>
        <w:pStyle w:val="11"/>
        <w:numPr>
          <w:ilvl w:val="0"/>
          <w:numId w:val="4"/>
        </w:numPr>
        <w:spacing w:line="560" w:lineRule="exact"/>
        <w:ind w:firstLine="643"/>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lang w:val="en-US" w:eastAsia="zh-CN"/>
          <w14:textFill>
            <w14:solidFill>
              <w14:schemeClr w14:val="tx1"/>
            </w14:solidFill>
          </w14:textFill>
        </w:rPr>
        <w:t>地方配套资金到位不及时</w:t>
      </w:r>
      <w:r>
        <w:rPr>
          <w:rFonts w:hint="eastAsia" w:ascii="仿宋" w:hAnsi="仿宋" w:eastAsia="仿宋"/>
          <w:b/>
          <w:sz w:val="32"/>
          <w:szCs w:val="32"/>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sz w:val="32"/>
          <w:szCs w:val="32"/>
        </w:rPr>
        <w:t>2022年咸宁市林业局下达中央预算内投资4539.00万元，计划地方预算内投资1125.00万元，截至目前地方配套资金到位5</w:t>
      </w:r>
      <w:r>
        <w:rPr>
          <w:rFonts w:hint="eastAsia" w:ascii="仿宋" w:hAnsi="仿宋" w:eastAsia="仿宋" w:cs="宋体"/>
          <w:sz w:val="32"/>
          <w:szCs w:val="32"/>
          <w:lang w:val="en-US" w:eastAsia="zh-CN"/>
        </w:rPr>
        <w:t>99</w:t>
      </w:r>
      <w:r>
        <w:rPr>
          <w:rFonts w:hint="eastAsia" w:ascii="仿宋" w:hAnsi="仿宋" w:eastAsia="仿宋" w:cs="宋体"/>
          <w:sz w:val="32"/>
          <w:szCs w:val="32"/>
        </w:rPr>
        <w:t>.</w:t>
      </w:r>
      <w:r>
        <w:rPr>
          <w:rFonts w:hint="eastAsia" w:ascii="仿宋" w:hAnsi="仿宋" w:eastAsia="仿宋" w:cs="宋体"/>
          <w:sz w:val="32"/>
          <w:szCs w:val="32"/>
          <w:lang w:val="en-US" w:eastAsia="zh-CN"/>
        </w:rPr>
        <w:t>0</w:t>
      </w:r>
      <w:r>
        <w:rPr>
          <w:rFonts w:hint="eastAsia" w:ascii="仿宋" w:hAnsi="仿宋" w:eastAsia="仿宋" w:cs="宋体"/>
          <w:sz w:val="32"/>
          <w:szCs w:val="32"/>
        </w:rPr>
        <w:t>4万元，5</w:t>
      </w:r>
      <w:r>
        <w:rPr>
          <w:rFonts w:hint="eastAsia" w:ascii="仿宋" w:hAnsi="仿宋" w:eastAsia="仿宋" w:cs="宋体"/>
          <w:sz w:val="32"/>
          <w:szCs w:val="32"/>
          <w:lang w:val="en-US" w:eastAsia="zh-CN"/>
        </w:rPr>
        <w:t>25</w:t>
      </w:r>
      <w:r>
        <w:rPr>
          <w:rFonts w:hint="eastAsia" w:ascii="仿宋" w:hAnsi="仿宋" w:eastAsia="仿宋" w:cs="宋体"/>
          <w:sz w:val="32"/>
          <w:szCs w:val="32"/>
        </w:rPr>
        <w:t>.</w:t>
      </w:r>
      <w:r>
        <w:rPr>
          <w:rFonts w:hint="eastAsia" w:ascii="仿宋" w:hAnsi="仿宋" w:eastAsia="仿宋" w:cs="宋体"/>
          <w:sz w:val="32"/>
          <w:szCs w:val="32"/>
          <w:lang w:val="en-US" w:eastAsia="zh-CN"/>
        </w:rPr>
        <w:t>96</w:t>
      </w:r>
      <w:r>
        <w:rPr>
          <w:rFonts w:hint="eastAsia" w:ascii="仿宋" w:hAnsi="仿宋" w:eastAsia="仿宋" w:cs="宋体"/>
          <w:sz w:val="32"/>
          <w:szCs w:val="32"/>
        </w:rPr>
        <w:t>万元尚未到位。</w:t>
      </w:r>
    </w:p>
    <w:p>
      <w:pPr>
        <w:pStyle w:val="11"/>
        <w:numPr>
          <w:ilvl w:val="0"/>
          <w:numId w:val="4"/>
        </w:numPr>
        <w:spacing w:line="560" w:lineRule="exact"/>
        <w:ind w:firstLine="643"/>
        <w:rPr>
          <w:rFonts w:ascii="仿宋" w:hAnsi="仿宋" w:eastAsia="仿宋" w:cs="宋体"/>
          <w:b/>
          <w:bCs/>
          <w:color w:val="000000" w:themeColor="text1"/>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预算执行率较低</w:t>
      </w:r>
      <w:r>
        <w:rPr>
          <w:rFonts w:hint="eastAsia" w:ascii="仿宋" w:hAnsi="仿宋" w:eastAsia="仿宋"/>
          <w:b/>
          <w:sz w:val="32"/>
          <w:szCs w:val="32"/>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ascii="仿宋" w:hAnsi="仿宋" w:eastAsia="仿宋" w:cs="宋体"/>
          <w:b/>
          <w:bCs/>
          <w:color w:val="000000" w:themeColor="text1"/>
          <w:sz w:val="32"/>
          <w:szCs w:val="32"/>
          <w:highlight w:val="none"/>
          <w14:textFill>
            <w14:solidFill>
              <w14:schemeClr w14:val="tx1"/>
            </w14:solidFill>
          </w14:textFill>
        </w:rPr>
      </w:pPr>
      <w:r>
        <w:rPr>
          <w:rFonts w:hint="eastAsia" w:ascii="仿宋" w:hAnsi="仿宋" w:eastAsia="仿宋" w:cs="宋体"/>
          <w:sz w:val="32"/>
          <w:szCs w:val="32"/>
          <w:highlight w:val="none"/>
        </w:rPr>
        <w:t>地方资金到位599.04万元，已全部支出，预算执行率</w:t>
      </w:r>
      <w:r>
        <w:rPr>
          <w:rFonts w:hint="eastAsia" w:ascii="仿宋" w:hAnsi="仿宋" w:eastAsia="仿宋" w:cs="宋体"/>
          <w:sz w:val="32"/>
          <w:szCs w:val="32"/>
          <w:highlight w:val="none"/>
          <w:lang w:val="en-US" w:eastAsia="zh-CN"/>
        </w:rPr>
        <w:t>1</w:t>
      </w:r>
      <w:r>
        <w:rPr>
          <w:rFonts w:hint="eastAsia" w:ascii="仿宋" w:hAnsi="仿宋" w:eastAsia="仿宋" w:cs="宋体"/>
          <w:sz w:val="32"/>
          <w:szCs w:val="32"/>
          <w:highlight w:val="none"/>
        </w:rPr>
        <w:t>00.00%；中央资金到位4539.00万元，实际支出1470.70万元，预算执行率32.40%;总预算执行率为40.28%。</w:t>
      </w:r>
    </w:p>
    <w:p>
      <w:pPr>
        <w:pStyle w:val="11"/>
        <w:numPr>
          <w:ilvl w:val="0"/>
          <w:numId w:val="4"/>
        </w:numPr>
        <w:spacing w:line="560" w:lineRule="exact"/>
        <w:ind w:firstLine="643"/>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项目资料归档及时性有待加强。</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工程资料</w:t>
      </w:r>
      <w:r>
        <w:rPr>
          <w:rFonts w:hint="eastAsia" w:ascii="仿宋" w:hAnsi="仿宋" w:eastAsia="仿宋" w:cs="宋体"/>
          <w:color w:val="000000" w:themeColor="text1"/>
          <w:sz w:val="32"/>
          <w:szCs w:val="32"/>
          <w:lang w:val="en-US" w:eastAsia="zh-CN"/>
          <w14:textFill>
            <w14:solidFill>
              <w14:schemeClr w14:val="tx1"/>
            </w14:solidFill>
          </w14:textFill>
        </w:rPr>
        <w:t>整理</w:t>
      </w:r>
      <w:r>
        <w:rPr>
          <w:rFonts w:hint="eastAsia" w:ascii="仿宋" w:hAnsi="仿宋" w:eastAsia="仿宋" w:cs="宋体"/>
          <w:color w:val="000000" w:themeColor="text1"/>
          <w:sz w:val="32"/>
          <w:szCs w:val="32"/>
          <w14:textFill>
            <w14:solidFill>
              <w14:schemeClr w14:val="tx1"/>
            </w14:solidFill>
          </w14:textFill>
        </w:rPr>
        <w:t>归集意识欠缺，基础工作不扎实，影响工程资料的完整</w:t>
      </w:r>
      <w:r>
        <w:rPr>
          <w:rFonts w:hint="eastAsia" w:ascii="仿宋" w:hAnsi="仿宋" w:eastAsia="仿宋" w:cs="宋体"/>
          <w:color w:val="000000" w:themeColor="text1"/>
          <w:sz w:val="32"/>
          <w:szCs w:val="32"/>
          <w:lang w:val="en-US" w:eastAsia="zh-CN"/>
          <w14:textFill>
            <w14:solidFill>
              <w14:schemeClr w14:val="tx1"/>
            </w14:solidFill>
          </w14:textFill>
        </w:rPr>
        <w:t>归档</w:t>
      </w:r>
      <w:r>
        <w:rPr>
          <w:rFonts w:hint="eastAsia" w:ascii="仿宋" w:hAnsi="仿宋" w:eastAsia="仿宋" w:cs="宋体"/>
          <w:color w:val="000000" w:themeColor="text1"/>
          <w:sz w:val="32"/>
          <w:szCs w:val="32"/>
          <w14:textFill>
            <w14:solidFill>
              <w14:schemeClr w14:val="tx1"/>
            </w14:solidFill>
          </w14:textFill>
        </w:rPr>
        <w:t>。</w:t>
      </w:r>
    </w:p>
    <w:p>
      <w:pPr>
        <w:pStyle w:val="95"/>
        <w:spacing w:line="560" w:lineRule="exact"/>
        <w:ind w:left="212" w:hanging="212" w:hangingChars="66"/>
        <w:outlineLvl w:val="1"/>
        <w:rPr>
          <w:rFonts w:ascii="楷体" w:hAnsi="楷体" w:eastAsia="楷体" w:cs="宋体"/>
          <w:b/>
          <w:sz w:val="32"/>
          <w:szCs w:val="32"/>
        </w:rPr>
      </w:pPr>
      <w:bookmarkStart w:id="19" w:name="_Toc22731"/>
      <w:bookmarkStart w:id="20" w:name="_Toc8355"/>
      <w:bookmarkStart w:id="21" w:name="_Toc10003"/>
      <w:r>
        <w:rPr>
          <w:rFonts w:hint="eastAsia" w:ascii="楷体" w:hAnsi="楷体" w:eastAsia="楷体" w:cs="宋体"/>
          <w:b/>
          <w:sz w:val="32"/>
          <w:szCs w:val="32"/>
        </w:rPr>
        <w:t>1.4建议</w:t>
      </w:r>
      <w:bookmarkEnd w:id="19"/>
      <w:bookmarkEnd w:id="20"/>
      <w:bookmarkEnd w:id="21"/>
    </w:p>
    <w:p>
      <w:pPr>
        <w:numPr>
          <w:ilvl w:val="0"/>
          <w:numId w:val="5"/>
        </w:numPr>
        <w:spacing w:line="560" w:lineRule="exact"/>
        <w:ind w:firstLine="643" w:firstLineChars="200"/>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加强对初步设计编制质量的把控</w:t>
      </w:r>
      <w:r>
        <w:rPr>
          <w:rFonts w:hint="eastAsia" w:ascii="仿宋" w:hAnsi="仿宋" w:eastAsia="仿宋" w:cs="宋体"/>
          <w:b/>
          <w:bCs/>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建议项目单位加强对第三方编制的初步设计报告内容质量的把控</w:t>
      </w:r>
      <w:r>
        <w:rPr>
          <w:rFonts w:hint="eastAsia" w:ascii="仿宋" w:hAnsi="仿宋" w:eastAsia="仿宋" w:cs="宋体"/>
          <w:kern w:val="0"/>
          <w:sz w:val="32"/>
          <w:szCs w:val="32"/>
          <w:lang w:val="en-US" w:eastAsia="zh-CN"/>
        </w:rPr>
        <w:t>力度</w:t>
      </w:r>
      <w:r>
        <w:rPr>
          <w:rFonts w:hint="eastAsia" w:ascii="仿宋" w:hAnsi="仿宋" w:eastAsia="仿宋" w:cs="宋体"/>
          <w:kern w:val="0"/>
          <w:sz w:val="32"/>
          <w:szCs w:val="32"/>
        </w:rPr>
        <w:t>，对不合理的地方及时进行更正，以确保项目审批材料逻辑的</w:t>
      </w:r>
      <w:r>
        <w:rPr>
          <w:rFonts w:hint="eastAsia" w:ascii="仿宋" w:hAnsi="仿宋" w:eastAsia="仿宋" w:cs="宋体"/>
          <w:kern w:val="0"/>
          <w:sz w:val="32"/>
          <w:szCs w:val="32"/>
          <w:lang w:val="en-US" w:eastAsia="zh-CN"/>
        </w:rPr>
        <w:t>合理</w:t>
      </w:r>
      <w:r>
        <w:rPr>
          <w:rFonts w:hint="eastAsia" w:ascii="仿宋" w:hAnsi="仿宋" w:eastAsia="仿宋" w:cs="宋体"/>
          <w:kern w:val="0"/>
          <w:sz w:val="32"/>
          <w:szCs w:val="32"/>
        </w:rPr>
        <w:t>性，确保项目绩效目标如期保质保量</w:t>
      </w:r>
      <w:r>
        <w:rPr>
          <w:rFonts w:hint="eastAsia" w:ascii="仿宋" w:hAnsi="仿宋" w:eastAsia="仿宋" w:cs="宋体"/>
          <w:kern w:val="0"/>
          <w:sz w:val="32"/>
          <w:szCs w:val="32"/>
          <w:lang w:val="en-US" w:eastAsia="zh-CN"/>
        </w:rPr>
        <w:t>完成</w:t>
      </w:r>
      <w:r>
        <w:rPr>
          <w:rFonts w:hint="eastAsia" w:ascii="仿宋" w:hAnsi="仿宋" w:eastAsia="仿宋" w:cs="宋体"/>
          <w:kern w:val="0"/>
          <w:sz w:val="32"/>
          <w:szCs w:val="32"/>
        </w:rPr>
        <w:t>。</w:t>
      </w:r>
    </w:p>
    <w:p>
      <w:pPr>
        <w:numPr>
          <w:ilvl w:val="0"/>
          <w:numId w:val="5"/>
        </w:numPr>
        <w:spacing w:line="560" w:lineRule="exact"/>
        <w:ind w:firstLine="643" w:firstLineChars="200"/>
        <w:rPr>
          <w:rFonts w:hint="eastAsia" w:ascii="仿宋" w:hAnsi="仿宋" w:eastAsia="仿宋" w:cs="宋体"/>
          <w:b/>
          <w:bCs/>
          <w:kern w:val="0"/>
          <w:sz w:val="32"/>
          <w:szCs w:val="32"/>
        </w:rPr>
      </w:pPr>
      <w:r>
        <w:rPr>
          <w:rFonts w:hint="eastAsia" w:ascii="仿宋" w:hAnsi="仿宋" w:eastAsia="仿宋" w:cs="宋体"/>
          <w:b/>
          <w:bCs/>
          <w:kern w:val="0"/>
          <w:sz w:val="32"/>
          <w:szCs w:val="32"/>
        </w:rPr>
        <w:t>根据重大调整情况，重新分解项目年度绩效目标；</w:t>
      </w:r>
    </w:p>
    <w:p>
      <w:pPr>
        <w:numPr>
          <w:ilvl w:val="0"/>
          <w:numId w:val="0"/>
        </w:num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建议项目单位及时调整该项目绩效目标。明确2023年-2025年每个年度主要工作任务，将项目总体绩效目标按建设时间进行分解，充分与实际实施情况相适应，提高绩效目标制定的准确性和科学性。</w:t>
      </w:r>
    </w:p>
    <w:p>
      <w:pPr>
        <w:numPr>
          <w:ilvl w:val="0"/>
          <w:numId w:val="5"/>
        </w:numPr>
        <w:spacing w:line="560" w:lineRule="exact"/>
        <w:ind w:firstLine="643" w:firstLineChars="200"/>
        <w:rPr>
          <w:rFonts w:hint="eastAsia"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分析资金未到位原因，并</w:t>
      </w:r>
      <w:r>
        <w:rPr>
          <w:rFonts w:hint="eastAsia" w:ascii="仿宋" w:hAnsi="仿宋" w:eastAsia="仿宋" w:cs="宋体"/>
          <w:b/>
          <w:bCs/>
          <w:color w:val="000000" w:themeColor="text1"/>
          <w:sz w:val="32"/>
          <w:szCs w:val="32"/>
          <w:lang w:val="en-US" w:eastAsia="zh-CN"/>
          <w14:textFill>
            <w14:solidFill>
              <w14:schemeClr w14:val="tx1"/>
            </w14:solidFill>
          </w14:textFill>
        </w:rPr>
        <w:t>及时</w:t>
      </w:r>
      <w:r>
        <w:rPr>
          <w:rFonts w:hint="eastAsia" w:ascii="仿宋" w:hAnsi="仿宋" w:eastAsia="仿宋" w:cs="宋体"/>
          <w:b/>
          <w:bCs/>
          <w:color w:val="000000" w:themeColor="text1"/>
          <w:sz w:val="32"/>
          <w:szCs w:val="32"/>
          <w14:textFill>
            <w14:solidFill>
              <w14:schemeClr w14:val="tx1"/>
            </w14:solidFill>
          </w14:textFill>
        </w:rPr>
        <w:t>按规定向有关部门报告；</w:t>
      </w:r>
    </w:p>
    <w:p>
      <w:pPr>
        <w:numPr>
          <w:ilvl w:val="0"/>
          <w:numId w:val="0"/>
        </w:numPr>
        <w:spacing w:line="560" w:lineRule="exact"/>
        <w:ind w:firstLine="640" w:firstLineChars="200"/>
        <w:rPr>
          <w:rFonts w:hint="eastAsia" w:ascii="仿宋" w:hAnsi="仿宋" w:eastAsia="仿宋" w:cs="宋体"/>
          <w:b w:val="0"/>
          <w:bCs w:val="0"/>
          <w:color w:val="000000" w:themeColor="text1"/>
          <w:sz w:val="32"/>
          <w:szCs w:val="32"/>
          <w:lang w:eastAsia="zh-CN"/>
          <w14:textFill>
            <w14:solidFill>
              <w14:schemeClr w14:val="tx1"/>
            </w14:solidFill>
          </w14:textFill>
        </w:rPr>
      </w:pPr>
      <w:r>
        <w:rPr>
          <w:rFonts w:hint="eastAsia" w:ascii="仿宋" w:hAnsi="仿宋" w:eastAsia="仿宋" w:cs="宋体"/>
          <w:b w:val="0"/>
          <w:bCs w:val="0"/>
          <w:color w:val="000000" w:themeColor="text1"/>
          <w:sz w:val="32"/>
          <w:szCs w:val="32"/>
          <w14:textFill>
            <w14:solidFill>
              <w14:schemeClr w14:val="tx1"/>
            </w14:solidFill>
          </w14:textFill>
        </w:rPr>
        <w:t>分析资金到位不及时原因，按照相关规定应该向有关部门反映的问题，及时以书面报告的形式进行汇报。建议有关部门进一步提高落实配套资金足额到位的自觉性，严格落实财政资金</w:t>
      </w:r>
      <w:r>
        <w:rPr>
          <w:rFonts w:hint="eastAsia" w:ascii="仿宋" w:hAnsi="仿宋" w:eastAsia="仿宋" w:cs="宋体"/>
          <w:b w:val="0"/>
          <w:bCs w:val="0"/>
          <w:color w:val="000000" w:themeColor="text1"/>
          <w:sz w:val="32"/>
          <w:szCs w:val="32"/>
          <w:lang w:val="en-US" w:eastAsia="zh-CN"/>
          <w14:textFill>
            <w14:solidFill>
              <w14:schemeClr w14:val="tx1"/>
            </w14:solidFill>
          </w14:textFill>
        </w:rPr>
        <w:t>用途</w:t>
      </w:r>
      <w:r>
        <w:rPr>
          <w:rFonts w:hint="eastAsia" w:ascii="仿宋" w:hAnsi="仿宋" w:eastAsia="仿宋" w:cs="宋体"/>
          <w:b w:val="0"/>
          <w:bCs w:val="0"/>
          <w:color w:val="000000" w:themeColor="text1"/>
          <w:sz w:val="32"/>
          <w:szCs w:val="32"/>
          <w14:textFill>
            <w14:solidFill>
              <w14:schemeClr w14:val="tx1"/>
            </w14:solidFill>
          </w14:textFill>
        </w:rPr>
        <w:t>，强化资金保障，充分发挥项目建设资金</w:t>
      </w:r>
      <w:r>
        <w:rPr>
          <w:rFonts w:hint="eastAsia" w:ascii="仿宋" w:hAnsi="仿宋" w:eastAsia="仿宋" w:cs="宋体"/>
          <w:b w:val="0"/>
          <w:bCs w:val="0"/>
          <w:color w:val="000000" w:themeColor="text1"/>
          <w:sz w:val="32"/>
          <w:szCs w:val="32"/>
          <w:lang w:val="en-US" w:eastAsia="zh-CN"/>
          <w14:textFill>
            <w14:solidFill>
              <w14:schemeClr w14:val="tx1"/>
            </w14:solidFill>
          </w14:textFill>
        </w:rPr>
        <w:t>的</w:t>
      </w:r>
      <w:r>
        <w:rPr>
          <w:rFonts w:hint="eastAsia" w:ascii="仿宋" w:hAnsi="仿宋" w:eastAsia="仿宋" w:cs="宋体"/>
          <w:b w:val="0"/>
          <w:bCs w:val="0"/>
          <w:color w:val="000000" w:themeColor="text1"/>
          <w:sz w:val="32"/>
          <w:szCs w:val="32"/>
          <w14:textFill>
            <w14:solidFill>
              <w14:schemeClr w14:val="tx1"/>
            </w14:solidFill>
          </w14:textFill>
        </w:rPr>
        <w:t>使用效益</w:t>
      </w:r>
      <w:r>
        <w:rPr>
          <w:rFonts w:hint="eastAsia" w:ascii="仿宋" w:hAnsi="仿宋" w:eastAsia="仿宋" w:cs="宋体"/>
          <w:b w:val="0"/>
          <w:bCs w:val="0"/>
          <w:color w:val="000000" w:themeColor="text1"/>
          <w:sz w:val="32"/>
          <w:szCs w:val="32"/>
          <w:lang w:eastAsia="zh-CN"/>
          <w14:textFill>
            <w14:solidFill>
              <w14:schemeClr w14:val="tx1"/>
            </w14:solidFill>
          </w14:textFill>
        </w:rPr>
        <w:t>。</w:t>
      </w:r>
    </w:p>
    <w:p>
      <w:pPr>
        <w:numPr>
          <w:ilvl w:val="0"/>
          <w:numId w:val="5"/>
        </w:numPr>
        <w:spacing w:line="560" w:lineRule="exact"/>
        <w:ind w:firstLine="643" w:firstLineChars="200"/>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提高预算执行率</w:t>
      </w:r>
      <w:r>
        <w:rPr>
          <w:rFonts w:hint="eastAsia" w:ascii="仿宋" w:hAnsi="仿宋" w:eastAsia="仿宋" w:cs="宋体"/>
          <w:b/>
          <w:bCs/>
          <w:color w:val="000000" w:themeColor="text1"/>
          <w:sz w:val="32"/>
          <w:szCs w:val="32"/>
          <w:lang w:eastAsia="zh-CN"/>
          <w14:textFill>
            <w14:solidFill>
              <w14:schemeClr w14:val="tx1"/>
            </w14:solidFill>
          </w14:textFill>
        </w:rPr>
        <w:t>；</w:t>
      </w:r>
    </w:p>
    <w:p>
      <w:pPr>
        <w:numPr>
          <w:ilvl w:val="0"/>
          <w:numId w:val="0"/>
        </w:numPr>
        <w:spacing w:line="56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b w:val="0"/>
          <w:bCs w:val="0"/>
          <w:color w:val="000000" w:themeColor="text1"/>
          <w:sz w:val="32"/>
          <w:szCs w:val="32"/>
          <w:lang w:eastAsia="zh-CN"/>
          <w14:textFill>
            <w14:solidFill>
              <w14:schemeClr w14:val="tx1"/>
            </w14:solidFill>
          </w14:textFill>
        </w:rPr>
        <w:t>建议项目单位项目部和财务部仔细核对该项目资金支付情况，及时支付按照工程进度和合同约定的款项，保障项目的正常实施，降低合同纠纷风险，提高财政资金的执行效率。</w:t>
      </w:r>
    </w:p>
    <w:p>
      <w:pPr>
        <w:numPr>
          <w:ilvl w:val="0"/>
          <w:numId w:val="5"/>
        </w:numPr>
        <w:spacing w:line="560" w:lineRule="exact"/>
        <w:ind w:firstLine="643" w:firstLineChars="200"/>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增强归档意识，提高档案管理水平。</w:t>
      </w:r>
    </w:p>
    <w:p>
      <w:pPr>
        <w:spacing w:line="56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建设单位需重视工程资料归档工作，按照有关规定认真做好建设项目档案工作。加强管理工程项目生命周期内所形成的各种真实记录和反映建设活动的相关资料，做好工程资料归集管理工作，明确各参建单位的档案整理、归档及移交等工作要求。同时，加强工程资料与工程进度同步管理，做到同部署、同实施、同验收</w:t>
      </w:r>
      <w:r>
        <w:rPr>
          <w:rFonts w:hint="eastAsia" w:ascii="仿宋" w:hAnsi="仿宋" w:eastAsia="仿宋" w:cs="宋体"/>
          <w:color w:val="000000" w:themeColor="text1"/>
          <w:sz w:val="32"/>
          <w:szCs w:val="32"/>
          <w14:textFill>
            <w14:solidFill>
              <w14:schemeClr w14:val="tx1"/>
            </w14:solidFill>
          </w14:textFill>
        </w:rPr>
        <w:t>。</w:t>
      </w:r>
    </w:p>
    <w:p>
      <w:pPr>
        <w:pStyle w:val="95"/>
        <w:spacing w:before="289" w:beforeLines="50" w:line="560" w:lineRule="exact"/>
        <w:ind w:firstLine="0" w:firstLineChars="0"/>
        <w:rPr>
          <w:rFonts w:ascii="黑体" w:hAnsi="黑体" w:eastAsia="黑体" w:cs="宋体"/>
          <w:b/>
          <w:sz w:val="32"/>
          <w:szCs w:val="32"/>
        </w:rPr>
      </w:pPr>
    </w:p>
    <w:p>
      <w:pPr>
        <w:pStyle w:val="95"/>
        <w:spacing w:before="289" w:beforeLines="50" w:line="560" w:lineRule="exact"/>
        <w:ind w:firstLine="0" w:firstLineChars="0"/>
        <w:rPr>
          <w:rFonts w:hint="default"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此页无正文</w:t>
      </w:r>
    </w:p>
    <w:p>
      <w:pPr>
        <w:spacing w:line="560" w:lineRule="exact"/>
        <w:ind w:firstLine="640" w:firstLineChars="200"/>
        <w:rPr>
          <w:rFonts w:ascii="仿宋" w:hAnsi="仿宋" w:eastAsia="仿宋" w:cs="宋体"/>
          <w:kern w:val="0"/>
          <w:sz w:val="32"/>
          <w:szCs w:val="32"/>
        </w:rPr>
      </w:pPr>
    </w:p>
    <w:p>
      <w:pPr>
        <w:spacing w:line="560" w:lineRule="exact"/>
        <w:rPr>
          <w:rFonts w:ascii="仿宋" w:hAnsi="仿宋" w:eastAsia="仿宋" w:cs="宋体"/>
          <w:sz w:val="32"/>
          <w:szCs w:val="32"/>
        </w:rPr>
      </w:pPr>
      <w:r>
        <w:rPr>
          <w:rFonts w:ascii="仿宋" w:hAnsi="仿宋" w:eastAsia="仿宋" w:cs="宋体"/>
          <w:sz w:val="32"/>
          <w:szCs w:val="32"/>
        </w:rPr>
        <w:t>湖北鑫盛会计师事务有限公司</w:t>
      </w:r>
      <w:r>
        <w:rPr>
          <w:rFonts w:hint="eastAsia" w:ascii="仿宋" w:hAnsi="仿宋" w:eastAsia="仿宋" w:cs="宋体"/>
          <w:sz w:val="32"/>
          <w:szCs w:val="32"/>
        </w:rPr>
        <w:t xml:space="preserve">    主评人：</w:t>
      </w:r>
    </w:p>
    <w:p>
      <w:pPr>
        <w:spacing w:line="560" w:lineRule="exact"/>
        <w:rPr>
          <w:rFonts w:ascii="仿宋" w:hAnsi="仿宋" w:eastAsia="仿宋" w:cs="宋体"/>
          <w:sz w:val="32"/>
          <w:szCs w:val="32"/>
        </w:rPr>
      </w:pPr>
    </w:p>
    <w:p>
      <w:pPr>
        <w:spacing w:line="560" w:lineRule="exact"/>
        <w:rPr>
          <w:rFonts w:ascii="仿宋" w:hAnsi="仿宋" w:eastAsia="仿宋" w:cs="宋体"/>
          <w:sz w:val="32"/>
          <w:szCs w:val="32"/>
        </w:rPr>
      </w:pPr>
      <w:r>
        <w:rPr>
          <w:rFonts w:hint="eastAsia" w:ascii="仿宋" w:hAnsi="仿宋" w:eastAsia="仿宋" w:cs="宋体"/>
          <w:sz w:val="32"/>
          <w:szCs w:val="32"/>
        </w:rPr>
        <w:t xml:space="preserve">        湖北</w:t>
      </w:r>
      <w:r>
        <w:rPr>
          <w:rFonts w:hint="eastAsia" w:ascii="仿宋" w:hAnsi="仿宋" w:eastAsia="仿宋" w:cs="宋体"/>
          <w:sz w:val="32"/>
          <w:szCs w:val="32"/>
        </w:rPr>
        <w:sym w:font="Webdings" w:char="F03D"/>
      </w:r>
      <w:r>
        <w:rPr>
          <w:rFonts w:hint="eastAsia" w:ascii="仿宋" w:hAnsi="仿宋" w:eastAsia="仿宋" w:cs="宋体"/>
          <w:sz w:val="32"/>
          <w:szCs w:val="32"/>
        </w:rPr>
        <w:t>武汉            主评人：</w:t>
      </w:r>
    </w:p>
    <w:p>
      <w:pPr>
        <w:spacing w:line="56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rPr>
        <w:t xml:space="preserve">                </w:t>
      </w:r>
      <w:r>
        <w:rPr>
          <w:rFonts w:ascii="仿宋" w:hAnsi="仿宋" w:eastAsia="仿宋" w:cs="宋体"/>
          <w:sz w:val="32"/>
          <w:szCs w:val="32"/>
        </w:rPr>
        <w:t xml:space="preserve">    </w:t>
      </w:r>
      <w:r>
        <w:rPr>
          <w:rFonts w:hint="eastAsia" w:ascii="仿宋" w:hAnsi="仿宋" w:eastAsia="仿宋" w:cs="宋体"/>
          <w:sz w:val="32"/>
          <w:szCs w:val="32"/>
          <w:lang w:val="en-US" w:eastAsia="zh-CN"/>
        </w:rPr>
        <w:t xml:space="preserve">        </w:t>
      </w:r>
    </w:p>
    <w:p>
      <w:pPr>
        <w:spacing w:line="560" w:lineRule="exact"/>
        <w:ind w:firstLine="4800" w:firstLineChars="1500"/>
        <w:rPr>
          <w:rFonts w:hint="eastAsia" w:ascii="仿宋" w:hAnsi="仿宋" w:eastAsia="仿宋" w:cs="宋体"/>
          <w:sz w:val="32"/>
          <w:szCs w:val="32"/>
        </w:rPr>
      </w:pPr>
      <w:r>
        <w:rPr>
          <w:rFonts w:hint="eastAsia" w:ascii="仿宋" w:hAnsi="仿宋" w:eastAsia="仿宋" w:cs="宋体"/>
          <w:sz w:val="32"/>
          <w:szCs w:val="32"/>
        </w:rPr>
        <w:t xml:space="preserve"> 二〇二</w:t>
      </w:r>
      <w:r>
        <w:rPr>
          <w:rFonts w:hint="eastAsia" w:ascii="仿宋" w:hAnsi="仿宋" w:eastAsia="仿宋" w:cs="宋体"/>
          <w:sz w:val="32"/>
          <w:szCs w:val="32"/>
          <w:lang w:val="en-US" w:eastAsia="zh-CN"/>
        </w:rPr>
        <w:t>三</w:t>
      </w:r>
      <w:r>
        <w:rPr>
          <w:rFonts w:hint="eastAsia" w:ascii="仿宋" w:hAnsi="仿宋" w:eastAsia="仿宋" w:cs="宋体"/>
          <w:sz w:val="32"/>
          <w:szCs w:val="32"/>
        </w:rPr>
        <w:t>年</w:t>
      </w:r>
      <w:r>
        <w:rPr>
          <w:rFonts w:hint="eastAsia" w:ascii="仿宋" w:hAnsi="仿宋" w:eastAsia="仿宋" w:cs="宋体"/>
          <w:sz w:val="32"/>
          <w:szCs w:val="32"/>
          <w:lang w:val="en-US" w:eastAsia="zh-CN"/>
        </w:rPr>
        <w:t>八</w:t>
      </w:r>
      <w:r>
        <w:rPr>
          <w:rFonts w:hint="eastAsia" w:ascii="仿宋" w:hAnsi="仿宋" w:eastAsia="仿宋" w:cs="宋体"/>
          <w:sz w:val="32"/>
          <w:szCs w:val="32"/>
        </w:rPr>
        <w:t>月</w:t>
      </w:r>
      <w:r>
        <w:rPr>
          <w:rFonts w:hint="eastAsia" w:ascii="仿宋" w:hAnsi="仿宋" w:eastAsia="仿宋" w:cs="宋体"/>
          <w:sz w:val="32"/>
          <w:szCs w:val="32"/>
          <w:lang w:val="en-US" w:eastAsia="zh-CN"/>
        </w:rPr>
        <w:t>一</w:t>
      </w:r>
      <w:r>
        <w:rPr>
          <w:rFonts w:hint="eastAsia" w:ascii="仿宋" w:hAnsi="仿宋" w:eastAsia="仿宋" w:cs="宋体"/>
          <w:sz w:val="32"/>
          <w:szCs w:val="32"/>
        </w:rPr>
        <w:t>日</w:t>
      </w:r>
    </w:p>
    <w:p>
      <w:pPr>
        <w:spacing w:line="560" w:lineRule="exact"/>
        <w:ind w:firstLine="640" w:firstLineChars="200"/>
        <w:rPr>
          <w:rFonts w:hint="eastAsia" w:ascii="仿宋" w:hAnsi="仿宋" w:eastAsia="仿宋" w:cs="宋体"/>
          <w:sz w:val="32"/>
          <w:szCs w:val="32"/>
        </w:rPr>
      </w:pPr>
    </w:p>
    <w:p>
      <w:pPr>
        <w:spacing w:line="560" w:lineRule="exact"/>
        <w:ind w:firstLine="640" w:firstLineChars="200"/>
        <w:rPr>
          <w:rFonts w:hint="eastAsia" w:ascii="仿宋" w:hAnsi="仿宋" w:eastAsia="仿宋" w:cs="宋体"/>
          <w:sz w:val="32"/>
          <w:szCs w:val="32"/>
        </w:rPr>
        <w:sectPr>
          <w:footerReference r:id="rId5" w:type="default"/>
          <w:pgSz w:w="11906" w:h="16838"/>
          <w:pgMar w:top="2098" w:right="1474" w:bottom="1984" w:left="1588" w:header="1191" w:footer="567" w:gutter="0"/>
          <w:pgBorders>
            <w:top w:val="none" w:sz="0" w:space="0"/>
            <w:left w:val="none" w:sz="0" w:space="0"/>
            <w:bottom w:val="none" w:sz="0" w:space="0"/>
            <w:right w:val="none" w:sz="0" w:space="0"/>
          </w:pgBorders>
          <w:pgNumType w:fmt="numberInDash" w:start="1"/>
          <w:cols w:space="0" w:num="1"/>
          <w:docGrid w:type="lines" w:linePitch="579" w:charSpace="0"/>
        </w:sectPr>
      </w:pPr>
    </w:p>
    <w:p>
      <w:pPr>
        <w:jc w:val="center"/>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bidi="ar"/>
        </w:rPr>
        <w:t>2022年湖北省咸宁市崇阳县鄂东幕阜山岩溶地区石漠化综合治理重点项目绩效评分表</w:t>
      </w:r>
    </w:p>
    <w:tbl>
      <w:tblPr>
        <w:tblStyle w:val="51"/>
        <w:tblW w:w="14876" w:type="dxa"/>
        <w:jc w:val="center"/>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00"/>
        <w:gridCol w:w="1753"/>
        <w:gridCol w:w="2422"/>
        <w:gridCol w:w="7217"/>
        <w:gridCol w:w="992"/>
        <w:gridCol w:w="992"/>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0" w:hRule="atLeast"/>
          <w:tblHeader/>
          <w:jc w:val="center"/>
        </w:trPr>
        <w:tc>
          <w:tcPr>
            <w:tcW w:w="15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kern w:val="0"/>
                <w:sz w:val="20"/>
              </w:rPr>
            </w:pPr>
            <w:r>
              <w:rPr>
                <w:rFonts w:hint="eastAsia" w:ascii="仿宋" w:hAnsi="仿宋" w:eastAsia="仿宋" w:cs="仿宋"/>
                <w:b/>
                <w:bCs/>
                <w:kern w:val="0"/>
                <w:sz w:val="20"/>
              </w:rPr>
              <w:t>一级指标</w:t>
            </w:r>
          </w:p>
        </w:tc>
        <w:tc>
          <w:tcPr>
            <w:tcW w:w="175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kern w:val="0"/>
                <w:sz w:val="20"/>
              </w:rPr>
            </w:pPr>
            <w:r>
              <w:rPr>
                <w:rFonts w:hint="eastAsia" w:ascii="仿宋" w:hAnsi="仿宋" w:eastAsia="仿宋" w:cs="仿宋"/>
                <w:b/>
                <w:bCs/>
                <w:kern w:val="0"/>
                <w:sz w:val="20"/>
              </w:rPr>
              <w:t>二级指标</w:t>
            </w: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kern w:val="0"/>
                <w:sz w:val="20"/>
              </w:rPr>
            </w:pPr>
            <w:r>
              <w:rPr>
                <w:rFonts w:hint="eastAsia" w:ascii="仿宋" w:hAnsi="仿宋" w:eastAsia="仿宋" w:cs="仿宋"/>
                <w:b/>
                <w:bCs/>
                <w:kern w:val="0"/>
                <w:sz w:val="20"/>
              </w:rPr>
              <w:t>三级指标</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kern w:val="0"/>
                <w:sz w:val="20"/>
              </w:rPr>
            </w:pPr>
            <w:r>
              <w:rPr>
                <w:rFonts w:hint="eastAsia" w:ascii="仿宋" w:hAnsi="仿宋" w:eastAsia="仿宋" w:cs="仿宋"/>
                <w:b/>
                <w:bCs/>
                <w:kern w:val="0"/>
                <w:sz w:val="20"/>
              </w:rPr>
              <w:t>指标要求及评分标准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kern w:val="0"/>
                <w:sz w:val="20"/>
              </w:rPr>
            </w:pPr>
            <w:r>
              <w:rPr>
                <w:rFonts w:hint="eastAsia" w:ascii="仿宋" w:hAnsi="仿宋" w:eastAsia="仿宋" w:cs="仿宋"/>
                <w:b/>
                <w:bCs/>
                <w:kern w:val="0"/>
                <w:sz w:val="20"/>
              </w:rPr>
              <w:t>分值</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kern w:val="0"/>
                <w:sz w:val="20"/>
              </w:rPr>
            </w:pPr>
            <w:r>
              <w:rPr>
                <w:rFonts w:hint="eastAsia" w:ascii="仿宋" w:hAnsi="仿宋" w:eastAsia="仿宋" w:cs="仿宋"/>
                <w:b/>
                <w:bCs/>
                <w:kern w:val="0"/>
                <w:sz w:val="20"/>
              </w:rPr>
              <w:t>得分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10" w:hRule="atLeast"/>
          <w:jc w:val="center"/>
        </w:trPr>
        <w:tc>
          <w:tcPr>
            <w:tcW w:w="15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决策</w:t>
            </w:r>
            <w:r>
              <w:rPr>
                <w:rFonts w:hint="eastAsia" w:ascii="仿宋" w:hAnsi="仿宋" w:eastAsia="仿宋" w:cs="仿宋"/>
                <w:kern w:val="0"/>
                <w:sz w:val="20"/>
              </w:rPr>
              <w:br w:type="textWrapping"/>
            </w:r>
            <w:r>
              <w:rPr>
                <w:rFonts w:hint="eastAsia" w:ascii="仿宋" w:hAnsi="仿宋" w:eastAsia="仿宋" w:cs="仿宋"/>
                <w:kern w:val="0"/>
                <w:sz w:val="20"/>
              </w:rPr>
              <w:t>（25分）</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p>
        </w:tc>
        <w:tc>
          <w:tcPr>
            <w:tcW w:w="175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项目立项（10分）</w:t>
            </w: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立项依据充分性</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①项目立项是否符合国家法律法规、国民经济发展规划和相关政策；</w:t>
            </w:r>
            <w:r>
              <w:rPr>
                <w:rFonts w:hint="eastAsia" w:ascii="仿宋" w:hAnsi="仿宋" w:eastAsia="仿宋" w:cs="仿宋"/>
                <w:kern w:val="0"/>
                <w:sz w:val="20"/>
              </w:rPr>
              <w:br w:type="textWrapping"/>
            </w:r>
            <w:r>
              <w:rPr>
                <w:rFonts w:hint="eastAsia" w:ascii="仿宋" w:hAnsi="仿宋" w:eastAsia="仿宋" w:cs="仿宋"/>
                <w:kern w:val="0"/>
                <w:sz w:val="20"/>
              </w:rPr>
              <w:t>②项目立项是否符合行业发展规划和政策要求；</w:t>
            </w:r>
            <w:r>
              <w:rPr>
                <w:rFonts w:hint="eastAsia" w:ascii="仿宋" w:hAnsi="仿宋" w:eastAsia="仿宋" w:cs="仿宋"/>
                <w:kern w:val="0"/>
                <w:sz w:val="20"/>
              </w:rPr>
              <w:br w:type="textWrapping"/>
            </w:r>
            <w:r>
              <w:rPr>
                <w:rFonts w:hint="eastAsia" w:ascii="仿宋" w:hAnsi="仿宋" w:eastAsia="仿宋" w:cs="仿宋"/>
                <w:kern w:val="0"/>
                <w:sz w:val="20"/>
              </w:rPr>
              <w:t>③项目立项是否与部门职责范围相符，属于部门履职所需；</w:t>
            </w:r>
            <w:r>
              <w:rPr>
                <w:rFonts w:hint="eastAsia" w:ascii="仿宋" w:hAnsi="仿宋" w:eastAsia="仿宋" w:cs="仿宋"/>
                <w:kern w:val="0"/>
                <w:sz w:val="20"/>
              </w:rPr>
              <w:br w:type="textWrapping"/>
            </w:r>
            <w:r>
              <w:rPr>
                <w:rFonts w:hint="eastAsia" w:ascii="仿宋" w:hAnsi="仿宋" w:eastAsia="仿宋" w:cs="仿宋"/>
                <w:kern w:val="0"/>
                <w:sz w:val="20"/>
              </w:rPr>
              <w:t>④项目是否属于公共财政支出范围，是否符合中央、事权支出责任划分原则；</w:t>
            </w:r>
            <w:r>
              <w:rPr>
                <w:rFonts w:hint="eastAsia" w:ascii="仿宋" w:hAnsi="仿宋" w:eastAsia="仿宋" w:cs="仿宋"/>
                <w:kern w:val="0"/>
                <w:sz w:val="20"/>
              </w:rPr>
              <w:br w:type="textWrapping"/>
            </w:r>
            <w:r>
              <w:rPr>
                <w:rFonts w:hint="eastAsia" w:ascii="仿宋" w:hAnsi="仿宋" w:eastAsia="仿宋" w:cs="仿宋"/>
                <w:kern w:val="0"/>
                <w:sz w:val="20"/>
              </w:rPr>
              <w:t>⑤项目是否与相关部门同类项目或部门内部相关项目重复。</w:t>
            </w:r>
            <w:r>
              <w:rPr>
                <w:rFonts w:hint="eastAsia" w:ascii="仿宋" w:hAnsi="仿宋" w:eastAsia="仿宋" w:cs="仿宋"/>
                <w:kern w:val="0"/>
                <w:sz w:val="20"/>
              </w:rPr>
              <w:br w:type="textWrapping"/>
            </w:r>
            <w:r>
              <w:rPr>
                <w:rFonts w:hint="eastAsia" w:ascii="仿宋" w:hAnsi="仿宋" w:eastAsia="仿宋" w:cs="仿宋"/>
                <w:kern w:val="0"/>
                <w:sz w:val="20"/>
              </w:rPr>
              <w:t>每个不符合指标要求的事项扣1分。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5.00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5.00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69" w:hRule="atLeast"/>
          <w:jc w:val="center"/>
        </w:trPr>
        <w:tc>
          <w:tcPr>
            <w:tcW w:w="15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FF0000"/>
                <w:kern w:val="0"/>
                <w:sz w:val="20"/>
              </w:rPr>
            </w:pPr>
            <w:r>
              <w:rPr>
                <w:rFonts w:hint="eastAsia" w:ascii="仿宋" w:hAnsi="仿宋" w:eastAsia="仿宋" w:cs="仿宋"/>
                <w:kern w:val="0"/>
                <w:sz w:val="20"/>
              </w:rPr>
              <w:t>立项程序规范性</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①项目是否按照规定的程序申请设立；</w:t>
            </w:r>
            <w:r>
              <w:rPr>
                <w:rFonts w:hint="eastAsia" w:ascii="仿宋" w:hAnsi="仿宋" w:eastAsia="仿宋" w:cs="仿宋"/>
                <w:kern w:val="0"/>
                <w:sz w:val="20"/>
              </w:rPr>
              <w:br w:type="textWrapping"/>
            </w:r>
            <w:r>
              <w:rPr>
                <w:rFonts w:hint="eastAsia" w:ascii="仿宋" w:hAnsi="仿宋" w:eastAsia="仿宋" w:cs="仿宋"/>
                <w:kern w:val="0"/>
                <w:sz w:val="20"/>
              </w:rPr>
              <w:t>②审批文件、材料是否符合相关要求。</w:t>
            </w:r>
            <w:r>
              <w:rPr>
                <w:rFonts w:hint="eastAsia" w:ascii="仿宋" w:hAnsi="仿宋" w:eastAsia="仿宋" w:cs="仿宋"/>
                <w:kern w:val="0"/>
                <w:sz w:val="20"/>
              </w:rPr>
              <w:br w:type="textWrapping"/>
            </w:r>
            <w:r>
              <w:rPr>
                <w:rFonts w:hint="eastAsia" w:ascii="仿宋" w:hAnsi="仿宋" w:eastAsia="仿宋" w:cs="仿宋"/>
                <w:kern w:val="0"/>
                <w:sz w:val="20"/>
              </w:rPr>
              <w:t>每个不符合指标要求的事项扣2.5分。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5.00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4.00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58" w:hRule="atLeast"/>
          <w:jc w:val="center"/>
        </w:trPr>
        <w:tc>
          <w:tcPr>
            <w:tcW w:w="15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绩效目标</w:t>
            </w:r>
            <w:r>
              <w:rPr>
                <w:rFonts w:hint="eastAsia" w:ascii="仿宋" w:hAnsi="仿宋" w:eastAsia="仿宋" w:cs="仿宋"/>
                <w:kern w:val="0"/>
                <w:sz w:val="20"/>
              </w:rPr>
              <w:br w:type="textWrapping"/>
            </w:r>
            <w:r>
              <w:rPr>
                <w:rFonts w:hint="eastAsia" w:ascii="仿宋" w:hAnsi="仿宋" w:eastAsia="仿宋" w:cs="仿宋"/>
                <w:kern w:val="0"/>
                <w:sz w:val="20"/>
              </w:rPr>
              <w:t>（10分）</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绩效目标合理性</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①项目是否有绩效目标；</w:t>
            </w:r>
            <w:r>
              <w:rPr>
                <w:rFonts w:hint="eastAsia" w:ascii="仿宋" w:hAnsi="仿宋" w:eastAsia="仿宋" w:cs="仿宋"/>
                <w:kern w:val="0"/>
                <w:sz w:val="20"/>
              </w:rPr>
              <w:br w:type="textWrapping"/>
            </w:r>
            <w:r>
              <w:rPr>
                <w:rFonts w:hint="eastAsia" w:ascii="仿宋" w:hAnsi="仿宋" w:eastAsia="仿宋" w:cs="仿宋"/>
                <w:kern w:val="0"/>
                <w:sz w:val="20"/>
              </w:rPr>
              <w:t>②项目绩效目标与实际工作内容是否具有相关性；</w:t>
            </w:r>
            <w:r>
              <w:rPr>
                <w:rFonts w:hint="eastAsia" w:ascii="仿宋" w:hAnsi="仿宋" w:eastAsia="仿宋" w:cs="仿宋"/>
                <w:kern w:val="0"/>
                <w:sz w:val="20"/>
              </w:rPr>
              <w:br w:type="textWrapping"/>
            </w:r>
            <w:r>
              <w:rPr>
                <w:rFonts w:hint="eastAsia" w:ascii="仿宋" w:hAnsi="仿宋" w:eastAsia="仿宋" w:cs="仿宋"/>
                <w:kern w:val="0"/>
                <w:sz w:val="20"/>
              </w:rPr>
              <w:t>③项目预期产出效益和效果是否符合正常的业绩水平。</w:t>
            </w:r>
            <w:r>
              <w:rPr>
                <w:rFonts w:hint="eastAsia" w:ascii="仿宋" w:hAnsi="仿宋" w:eastAsia="仿宋" w:cs="仿宋"/>
                <w:kern w:val="0"/>
                <w:sz w:val="20"/>
              </w:rPr>
              <w:br w:type="textWrapping"/>
            </w:r>
            <w:r>
              <w:rPr>
                <w:rFonts w:hint="eastAsia" w:ascii="仿宋" w:hAnsi="仿宋" w:eastAsia="仿宋" w:cs="仿宋"/>
                <w:kern w:val="0"/>
                <w:sz w:val="20"/>
              </w:rPr>
              <w:t>每个不符合指标要求的事项扣2分。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6.00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6.00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56" w:hRule="atLeast"/>
          <w:jc w:val="center"/>
        </w:trPr>
        <w:tc>
          <w:tcPr>
            <w:tcW w:w="15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p>
        </w:tc>
        <w:tc>
          <w:tcPr>
            <w:tcW w:w="175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绩效指标明确性</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①是否将绩效目标全部细化、分解为具体、可衡量的绩效指标；</w:t>
            </w:r>
            <w:r>
              <w:rPr>
                <w:rFonts w:hint="eastAsia" w:ascii="仿宋" w:hAnsi="仿宋" w:eastAsia="仿宋" w:cs="仿宋"/>
                <w:kern w:val="0"/>
                <w:sz w:val="20"/>
              </w:rPr>
              <w:br w:type="textWrapping"/>
            </w:r>
            <w:r>
              <w:rPr>
                <w:rFonts w:hint="eastAsia" w:ascii="仿宋" w:hAnsi="仿宋" w:eastAsia="仿宋" w:cs="仿宋"/>
                <w:kern w:val="0"/>
                <w:sz w:val="20"/>
              </w:rPr>
              <w:t>②绩效指标是否与绩效目标相关联。</w:t>
            </w:r>
            <w:r>
              <w:rPr>
                <w:rFonts w:hint="eastAsia" w:ascii="仿宋" w:hAnsi="仿宋" w:eastAsia="仿宋" w:cs="仿宋"/>
                <w:kern w:val="0"/>
                <w:sz w:val="20"/>
              </w:rPr>
              <w:br w:type="textWrapping"/>
            </w:r>
            <w:r>
              <w:rPr>
                <w:rFonts w:hint="eastAsia" w:ascii="仿宋" w:hAnsi="仿宋" w:eastAsia="仿宋" w:cs="仿宋"/>
                <w:kern w:val="0"/>
                <w:sz w:val="20"/>
              </w:rPr>
              <w:t>每个不符合指标要求的事项扣2分。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4.00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2.00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40" w:hRule="atLeast"/>
          <w:jc w:val="center"/>
        </w:trPr>
        <w:tc>
          <w:tcPr>
            <w:tcW w:w="15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资金投入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（5分）</w:t>
            </w: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预算编制科学性</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①预算编制是否经过科学论证；</w:t>
            </w:r>
            <w:r>
              <w:rPr>
                <w:rFonts w:hint="eastAsia" w:ascii="仿宋" w:hAnsi="仿宋" w:eastAsia="仿宋" w:cs="仿宋"/>
                <w:kern w:val="0"/>
                <w:sz w:val="20"/>
              </w:rPr>
              <w:br w:type="textWrapping"/>
            </w:r>
            <w:r>
              <w:rPr>
                <w:rFonts w:hint="eastAsia" w:ascii="仿宋" w:hAnsi="仿宋" w:eastAsia="仿宋" w:cs="仿宋"/>
                <w:kern w:val="0"/>
                <w:sz w:val="20"/>
              </w:rPr>
              <w:t>②预算内容与项目内容是否匹配；</w:t>
            </w:r>
            <w:r>
              <w:rPr>
                <w:rFonts w:hint="eastAsia" w:ascii="仿宋" w:hAnsi="仿宋" w:eastAsia="仿宋" w:cs="仿宋"/>
                <w:kern w:val="0"/>
                <w:sz w:val="20"/>
              </w:rPr>
              <w:br w:type="textWrapping"/>
            </w:r>
            <w:r>
              <w:rPr>
                <w:rFonts w:hint="eastAsia" w:ascii="仿宋" w:hAnsi="仿宋" w:eastAsia="仿宋" w:cs="仿宋"/>
                <w:kern w:val="0"/>
                <w:sz w:val="20"/>
              </w:rPr>
              <w:t>③预算额度测算依据是否充分，是否按照标准编制；</w:t>
            </w:r>
            <w:r>
              <w:rPr>
                <w:rFonts w:hint="eastAsia" w:ascii="仿宋" w:hAnsi="仿宋" w:eastAsia="仿宋" w:cs="仿宋"/>
                <w:kern w:val="0"/>
                <w:sz w:val="20"/>
              </w:rPr>
              <w:br w:type="textWrapping"/>
            </w:r>
            <w:r>
              <w:rPr>
                <w:rFonts w:hint="eastAsia" w:ascii="仿宋" w:hAnsi="仿宋" w:eastAsia="仿宋" w:cs="仿宋"/>
                <w:kern w:val="0"/>
                <w:sz w:val="20"/>
              </w:rPr>
              <w:t>④预算确定的项目投资额或资金量是否与工作任务相匹配。</w:t>
            </w:r>
            <w:r>
              <w:rPr>
                <w:rFonts w:hint="eastAsia" w:ascii="仿宋" w:hAnsi="仿宋" w:eastAsia="仿宋" w:cs="仿宋"/>
                <w:kern w:val="0"/>
                <w:sz w:val="20"/>
              </w:rPr>
              <w:br w:type="textWrapping"/>
            </w:r>
            <w:r>
              <w:rPr>
                <w:rFonts w:hint="eastAsia" w:ascii="仿宋" w:hAnsi="仿宋" w:eastAsia="仿宋" w:cs="仿宋"/>
                <w:kern w:val="0"/>
                <w:sz w:val="20"/>
              </w:rPr>
              <w:t>每个不符合指标要求的事项扣1分，最高扣3分。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3.00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3.00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jc w:val="center"/>
        </w:trPr>
        <w:tc>
          <w:tcPr>
            <w:tcW w:w="15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资金分配合理性</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①预算资金分配依据是否充分；</w:t>
            </w:r>
            <w:r>
              <w:rPr>
                <w:rFonts w:hint="eastAsia" w:ascii="仿宋" w:hAnsi="仿宋" w:eastAsia="仿宋" w:cs="仿宋"/>
                <w:kern w:val="0"/>
                <w:sz w:val="20"/>
              </w:rPr>
              <w:br w:type="textWrapping"/>
            </w:r>
            <w:r>
              <w:rPr>
                <w:rFonts w:hint="eastAsia" w:ascii="仿宋" w:hAnsi="仿宋" w:eastAsia="仿宋" w:cs="仿宋"/>
                <w:kern w:val="0"/>
                <w:sz w:val="20"/>
              </w:rPr>
              <w:t>②资金分配额度是否合理，与项目单位或地方实际是否相适应。</w:t>
            </w:r>
            <w:r>
              <w:rPr>
                <w:rFonts w:hint="eastAsia" w:ascii="仿宋" w:hAnsi="仿宋" w:eastAsia="仿宋" w:cs="仿宋"/>
                <w:kern w:val="0"/>
                <w:sz w:val="20"/>
              </w:rPr>
              <w:br w:type="textWrapping"/>
            </w:r>
            <w:r>
              <w:rPr>
                <w:rFonts w:hint="eastAsia" w:ascii="仿宋" w:hAnsi="仿宋" w:eastAsia="仿宋" w:cs="仿宋"/>
                <w:kern w:val="0"/>
                <w:sz w:val="20"/>
              </w:rPr>
              <w:t>每个不符合指标要求的事项扣1分。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2.00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1.00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2" w:hRule="atLeast"/>
          <w:jc w:val="center"/>
        </w:trPr>
        <w:tc>
          <w:tcPr>
            <w:tcW w:w="15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过程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（25分）</w:t>
            </w:r>
          </w:p>
        </w:tc>
        <w:tc>
          <w:tcPr>
            <w:tcW w:w="175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资金管理</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（15分）</w:t>
            </w: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资金到位率</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资金到位率=项目实际到位资金/预算资金*100%，得分=资金到位率×3分。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3.00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2.00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5" w:hRule="atLeast"/>
          <w:jc w:val="center"/>
        </w:trPr>
        <w:tc>
          <w:tcPr>
            <w:tcW w:w="15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1"/>
                <w:szCs w:val="21"/>
              </w:rPr>
            </w:pPr>
          </w:p>
        </w:tc>
        <w:tc>
          <w:tcPr>
            <w:tcW w:w="175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预算执行率</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预算执行率=实际支出资金/实际到位资金*100%，得分=预算执行率×4分。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4.00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1.50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81" w:hRule="atLeast"/>
          <w:jc w:val="center"/>
        </w:trPr>
        <w:tc>
          <w:tcPr>
            <w:tcW w:w="15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1"/>
                <w:szCs w:val="21"/>
              </w:rPr>
            </w:pPr>
          </w:p>
        </w:tc>
        <w:tc>
          <w:tcPr>
            <w:tcW w:w="175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资金使用合规性</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①是否符合国家财经法规和财务管理制度以及有关专项资金管理办法的规定；</w:t>
            </w:r>
            <w:r>
              <w:rPr>
                <w:rFonts w:hint="eastAsia" w:ascii="仿宋" w:hAnsi="仿宋" w:eastAsia="仿宋" w:cs="仿宋"/>
                <w:kern w:val="0"/>
                <w:sz w:val="20"/>
              </w:rPr>
              <w:br w:type="textWrapping"/>
            </w:r>
            <w:r>
              <w:rPr>
                <w:rFonts w:hint="eastAsia" w:ascii="仿宋" w:hAnsi="仿宋" w:eastAsia="仿宋" w:cs="仿宋"/>
                <w:kern w:val="0"/>
                <w:sz w:val="20"/>
              </w:rPr>
              <w:t>②是否符合项目预算批复或合同规定的用途；</w:t>
            </w:r>
            <w:r>
              <w:rPr>
                <w:rFonts w:hint="eastAsia" w:ascii="仿宋" w:hAnsi="仿宋" w:eastAsia="仿宋" w:cs="仿宋"/>
                <w:kern w:val="0"/>
                <w:sz w:val="20"/>
              </w:rPr>
              <w:br w:type="textWrapping"/>
            </w:r>
            <w:r>
              <w:rPr>
                <w:rFonts w:hint="eastAsia" w:ascii="仿宋" w:hAnsi="仿宋" w:eastAsia="仿宋" w:cs="仿宋"/>
                <w:kern w:val="0"/>
                <w:sz w:val="20"/>
              </w:rPr>
              <w:t>③资金的拨付是否有完整的审批程序和手续；</w:t>
            </w:r>
            <w:r>
              <w:rPr>
                <w:rFonts w:hint="eastAsia" w:ascii="仿宋" w:hAnsi="仿宋" w:eastAsia="仿宋" w:cs="仿宋"/>
                <w:kern w:val="0"/>
                <w:sz w:val="20"/>
              </w:rPr>
              <w:br w:type="textWrapping"/>
            </w:r>
            <w:r>
              <w:rPr>
                <w:rFonts w:hint="eastAsia" w:ascii="仿宋" w:hAnsi="仿宋" w:eastAsia="仿宋" w:cs="仿宋"/>
                <w:kern w:val="0"/>
                <w:sz w:val="20"/>
              </w:rPr>
              <w:t>④是否存在截留、挤占、挪用、虚列支出等情况。</w:t>
            </w:r>
            <w:r>
              <w:rPr>
                <w:rFonts w:hint="eastAsia" w:ascii="仿宋" w:hAnsi="仿宋" w:eastAsia="仿宋" w:cs="仿宋"/>
                <w:kern w:val="0"/>
                <w:sz w:val="20"/>
              </w:rPr>
              <w:br w:type="textWrapping"/>
            </w:r>
            <w:r>
              <w:rPr>
                <w:rFonts w:hint="eastAsia" w:ascii="仿宋" w:hAnsi="仿宋" w:eastAsia="仿宋" w:cs="仿宋"/>
                <w:kern w:val="0"/>
                <w:sz w:val="20"/>
              </w:rPr>
              <w:t>每个不符合指标要求的事项扣2分。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8.00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8.00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atLeast"/>
          <w:jc w:val="center"/>
        </w:trPr>
        <w:tc>
          <w:tcPr>
            <w:tcW w:w="15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组织实施</w:t>
            </w:r>
            <w:r>
              <w:rPr>
                <w:rFonts w:hint="eastAsia" w:ascii="仿宋" w:hAnsi="仿宋" w:eastAsia="仿宋" w:cs="仿宋"/>
                <w:kern w:val="0"/>
                <w:sz w:val="20"/>
              </w:rPr>
              <w:br w:type="textWrapping"/>
            </w:r>
            <w:r>
              <w:rPr>
                <w:rFonts w:hint="eastAsia" w:ascii="仿宋" w:hAnsi="仿宋" w:eastAsia="仿宋" w:cs="仿宋"/>
                <w:kern w:val="0"/>
                <w:sz w:val="20"/>
              </w:rPr>
              <w:t>（10分）</w:t>
            </w: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管理制度健全性</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①是否已制定或具有相应的财务和业务管理制度；</w:t>
            </w:r>
            <w:r>
              <w:rPr>
                <w:rFonts w:hint="eastAsia" w:ascii="仿宋" w:hAnsi="仿宋" w:eastAsia="仿宋" w:cs="仿宋"/>
                <w:kern w:val="0"/>
                <w:sz w:val="20"/>
              </w:rPr>
              <w:br w:type="textWrapping"/>
            </w:r>
            <w:r>
              <w:rPr>
                <w:rFonts w:hint="eastAsia" w:ascii="仿宋" w:hAnsi="仿宋" w:eastAsia="仿宋" w:cs="仿宋"/>
                <w:kern w:val="0"/>
                <w:sz w:val="20"/>
              </w:rPr>
              <w:t>②财务和业务管理制度是否合法、合规、完整。</w:t>
            </w:r>
            <w:r>
              <w:rPr>
                <w:rFonts w:hint="eastAsia" w:ascii="仿宋" w:hAnsi="仿宋" w:eastAsia="仿宋" w:cs="仿宋"/>
                <w:kern w:val="0"/>
                <w:sz w:val="20"/>
              </w:rPr>
              <w:br w:type="textWrapping"/>
            </w:r>
            <w:r>
              <w:rPr>
                <w:rFonts w:hint="eastAsia" w:ascii="仿宋" w:hAnsi="仿宋" w:eastAsia="仿宋" w:cs="仿宋"/>
                <w:kern w:val="0"/>
                <w:sz w:val="20"/>
              </w:rPr>
              <w:t>每个不符合指标要求的事项扣2分。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4.00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4.00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47" w:hRule="atLeast"/>
          <w:jc w:val="center"/>
        </w:trPr>
        <w:tc>
          <w:tcPr>
            <w:tcW w:w="15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FF0000"/>
                <w:kern w:val="0"/>
                <w:sz w:val="20"/>
              </w:rPr>
            </w:pPr>
            <w:r>
              <w:rPr>
                <w:rFonts w:hint="eastAsia" w:ascii="仿宋" w:hAnsi="仿宋" w:eastAsia="仿宋" w:cs="仿宋"/>
                <w:kern w:val="0"/>
                <w:sz w:val="20"/>
              </w:rPr>
              <w:t>制度执行有效性</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①是否遵守相关法律法规和相关管理规定；</w:t>
            </w:r>
            <w:r>
              <w:rPr>
                <w:rFonts w:hint="eastAsia" w:ascii="仿宋" w:hAnsi="仿宋" w:eastAsia="仿宋" w:cs="仿宋"/>
                <w:kern w:val="0"/>
                <w:sz w:val="20"/>
              </w:rPr>
              <w:br w:type="textWrapping"/>
            </w:r>
            <w:r>
              <w:rPr>
                <w:rFonts w:hint="eastAsia" w:ascii="仿宋" w:hAnsi="仿宋" w:eastAsia="仿宋" w:cs="仿宋"/>
                <w:kern w:val="0"/>
                <w:sz w:val="20"/>
              </w:rPr>
              <w:t>②是否开展了绩效监控和自评工作措施；</w:t>
            </w:r>
            <w:r>
              <w:rPr>
                <w:rFonts w:hint="eastAsia" w:ascii="仿宋" w:hAnsi="仿宋" w:eastAsia="仿宋" w:cs="仿宋"/>
                <w:kern w:val="0"/>
                <w:sz w:val="20"/>
              </w:rPr>
              <w:br w:type="textWrapping"/>
            </w:r>
            <w:r>
              <w:rPr>
                <w:rFonts w:hint="eastAsia" w:ascii="仿宋" w:hAnsi="仿宋" w:eastAsia="仿宋" w:cs="仿宋"/>
                <w:kern w:val="0"/>
                <w:sz w:val="20"/>
              </w:rPr>
              <w:t>③项目调整及支出调整手续是否完备；</w:t>
            </w:r>
            <w:r>
              <w:rPr>
                <w:rFonts w:hint="eastAsia" w:ascii="仿宋" w:hAnsi="仿宋" w:eastAsia="仿宋" w:cs="仿宋"/>
                <w:kern w:val="0"/>
                <w:sz w:val="20"/>
              </w:rPr>
              <w:br w:type="textWrapping"/>
            </w:r>
            <w:r>
              <w:rPr>
                <w:rFonts w:hint="eastAsia" w:ascii="仿宋" w:hAnsi="仿宋" w:eastAsia="仿宋" w:cs="仿宋"/>
                <w:kern w:val="0"/>
                <w:sz w:val="20"/>
              </w:rPr>
              <w:t>④项目合同书、人员管理等资料是否齐全并及时归档。</w:t>
            </w:r>
            <w:r>
              <w:rPr>
                <w:rFonts w:hint="eastAsia" w:ascii="仿宋" w:hAnsi="仿宋" w:eastAsia="仿宋" w:cs="仿宋"/>
                <w:kern w:val="0"/>
                <w:sz w:val="20"/>
              </w:rPr>
              <w:br w:type="textWrapping"/>
            </w:r>
            <w:r>
              <w:rPr>
                <w:rFonts w:hint="eastAsia" w:ascii="仿宋" w:hAnsi="仿宋" w:eastAsia="仿宋" w:cs="仿宋"/>
                <w:kern w:val="0"/>
                <w:sz w:val="20"/>
              </w:rPr>
              <w:t>每个不符合指标要求的事项扣1.5分。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6.00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4.00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71" w:hRule="atLeast"/>
          <w:jc w:val="center"/>
        </w:trPr>
        <w:tc>
          <w:tcPr>
            <w:tcW w:w="15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产出</w:t>
            </w:r>
            <w:r>
              <w:rPr>
                <w:rFonts w:hint="eastAsia" w:ascii="仿宋" w:hAnsi="仿宋" w:eastAsia="仿宋" w:cs="仿宋"/>
                <w:kern w:val="0"/>
                <w:sz w:val="20"/>
              </w:rPr>
              <w:br w:type="textWrapping"/>
            </w:r>
            <w:r>
              <w:rPr>
                <w:rFonts w:hint="eastAsia" w:ascii="仿宋" w:hAnsi="仿宋" w:eastAsia="仿宋" w:cs="仿宋"/>
                <w:kern w:val="0"/>
                <w:sz w:val="20"/>
              </w:rPr>
              <w:t>（30分）</w:t>
            </w:r>
          </w:p>
        </w:tc>
        <w:tc>
          <w:tcPr>
            <w:tcW w:w="175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产出数量</w:t>
            </w:r>
            <w:r>
              <w:rPr>
                <w:rFonts w:hint="eastAsia" w:ascii="仿宋" w:hAnsi="仿宋" w:eastAsia="仿宋" w:cs="仿宋"/>
                <w:kern w:val="0"/>
                <w:sz w:val="20"/>
              </w:rPr>
              <w:br w:type="textWrapping"/>
            </w:r>
            <w:r>
              <w:rPr>
                <w:rFonts w:hint="eastAsia" w:ascii="仿宋" w:hAnsi="仿宋" w:eastAsia="仿宋" w:cs="仿宋"/>
                <w:kern w:val="0"/>
                <w:sz w:val="20"/>
              </w:rPr>
              <w:t>（16分）</w:t>
            </w: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封山育林</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2022年目标值=46645.35亩，按照完成进度比例给分。（1分）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1.00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1.00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8" w:hRule="atLeast"/>
          <w:jc w:val="center"/>
        </w:trPr>
        <w:tc>
          <w:tcPr>
            <w:tcW w:w="15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退化林修复</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2022年目标值=46989.4亩，按照完成进度比例给分。（12分）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12.00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7.66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59" w:hRule="atLeast"/>
          <w:jc w:val="center"/>
        </w:trPr>
        <w:tc>
          <w:tcPr>
            <w:tcW w:w="15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小型水利水保措施</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2022年目标值：蓄水池=20座，沉沙池=38座，截排水沟=15693米，沟道治理=5356米，谷坊=4座，按照完成进度比例给分。（3分）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3.00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0.00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0" w:hRule="atLeast"/>
          <w:jc w:val="center"/>
        </w:trPr>
        <w:tc>
          <w:tcPr>
            <w:tcW w:w="15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产出质量（8分）</w:t>
            </w: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人工补植造林成活率</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目标值≥90%，达到得满分，未达到不得分。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1.00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0.00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5" w:hRule="atLeast"/>
          <w:jc w:val="center"/>
        </w:trPr>
        <w:tc>
          <w:tcPr>
            <w:tcW w:w="15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封山育林验收合格率</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目标值≥90%，达到得满分，未达到不得分。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1.00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0.00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5" w:hRule="atLeast"/>
          <w:jc w:val="center"/>
        </w:trPr>
        <w:tc>
          <w:tcPr>
            <w:tcW w:w="15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退化修复验收合格率</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目标值≥90%，达到得满分，未达到不得分。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1.00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0.00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9" w:hRule="atLeast"/>
          <w:jc w:val="center"/>
        </w:trPr>
        <w:tc>
          <w:tcPr>
            <w:tcW w:w="15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蓄水池合格率</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目标值＝100%，达到得满分，未达到不得分。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1.00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0.00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9" w:hRule="atLeast"/>
          <w:jc w:val="center"/>
        </w:trPr>
        <w:tc>
          <w:tcPr>
            <w:tcW w:w="15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沉砂池合格率</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目标值＝100%，达到得满分，未达到不得分。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1.00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0.00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4" w:hRule="atLeast"/>
          <w:jc w:val="center"/>
        </w:trPr>
        <w:tc>
          <w:tcPr>
            <w:tcW w:w="15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截排水沟合格率</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目标值＝100%，达到得满分，未达到不得分。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1.00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0.00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3" w:hRule="atLeast"/>
          <w:jc w:val="center"/>
        </w:trPr>
        <w:tc>
          <w:tcPr>
            <w:tcW w:w="15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沟道治理合格率</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目标值＝100%，达到得满分，未达到不得分。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1.00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0.00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3" w:hRule="atLeast"/>
          <w:jc w:val="center"/>
        </w:trPr>
        <w:tc>
          <w:tcPr>
            <w:tcW w:w="15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产出质量（8分）</w:t>
            </w: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谷坊合格率</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目标值＝100%，达到得满分，未达到不得分。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1.00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0.00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3" w:hRule="atLeast"/>
          <w:jc w:val="center"/>
        </w:trPr>
        <w:tc>
          <w:tcPr>
            <w:tcW w:w="15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产出时效（3分）</w:t>
            </w: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年度建设任务完成率</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lang w:eastAsia="zh-CN"/>
              </w:rPr>
            </w:pPr>
            <w:r>
              <w:rPr>
                <w:rFonts w:hint="eastAsia" w:ascii="仿宋" w:hAnsi="仿宋" w:eastAsia="仿宋" w:cs="仿宋"/>
                <w:kern w:val="0"/>
                <w:sz w:val="20"/>
              </w:rPr>
              <w:t>目标值≥95%，每5%为一档，每少一档扣0.25分，扣完为止。</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3.00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1.00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0" w:hRule="atLeast"/>
          <w:jc w:val="center"/>
        </w:trPr>
        <w:tc>
          <w:tcPr>
            <w:tcW w:w="15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产出成本（3分）</w:t>
            </w: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项目总成本控制在批复概算范围内</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①退化林修复工程2022年投资≤3519.32万元；（1分）</w:t>
            </w:r>
            <w:r>
              <w:rPr>
                <w:rFonts w:hint="eastAsia" w:ascii="仿宋" w:hAnsi="仿宋" w:eastAsia="仿宋" w:cs="仿宋"/>
                <w:kern w:val="0"/>
                <w:sz w:val="20"/>
              </w:rPr>
              <w:br w:type="textWrapping"/>
            </w:r>
            <w:r>
              <w:rPr>
                <w:rFonts w:hint="eastAsia" w:ascii="仿宋" w:hAnsi="仿宋" w:eastAsia="仿宋" w:cs="仿宋"/>
                <w:kern w:val="0"/>
                <w:sz w:val="20"/>
              </w:rPr>
              <w:t>②封山育林工程2022年投资≤527.66万元；（1分）</w:t>
            </w:r>
            <w:r>
              <w:rPr>
                <w:rFonts w:hint="eastAsia" w:ascii="仿宋" w:hAnsi="仿宋" w:eastAsia="仿宋" w:cs="仿宋"/>
                <w:kern w:val="0"/>
                <w:sz w:val="20"/>
              </w:rPr>
              <w:br w:type="textWrapping"/>
            </w:r>
            <w:r>
              <w:rPr>
                <w:rFonts w:hint="eastAsia" w:ascii="仿宋" w:hAnsi="仿宋" w:eastAsia="仿宋" w:cs="仿宋"/>
                <w:kern w:val="0"/>
                <w:sz w:val="20"/>
              </w:rPr>
              <w:t>③小型水利水保措施2022年投资≤1421.67万元。（1分）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3.00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3.00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20" w:hRule="atLeast"/>
          <w:jc w:val="center"/>
        </w:trPr>
        <w:tc>
          <w:tcPr>
            <w:tcW w:w="15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效益</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（20分）</w:t>
            </w:r>
          </w:p>
        </w:tc>
        <w:tc>
          <w:tcPr>
            <w:tcW w:w="175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经济效益</w:t>
            </w:r>
            <w:r>
              <w:rPr>
                <w:rFonts w:hint="eastAsia" w:ascii="仿宋" w:hAnsi="仿宋" w:eastAsia="仿宋" w:cs="仿宋"/>
                <w:kern w:val="0"/>
                <w:sz w:val="20"/>
              </w:rPr>
              <w:br w:type="textWrapping"/>
            </w:r>
            <w:r>
              <w:rPr>
                <w:rFonts w:hint="eastAsia" w:ascii="仿宋" w:hAnsi="仿宋" w:eastAsia="仿宋" w:cs="仿宋"/>
                <w:kern w:val="0"/>
                <w:sz w:val="20"/>
              </w:rPr>
              <w:t>（3分）</w:t>
            </w: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促进沿线经济发展治理小流域后促进增产增收</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目标值为促进得满分，反之不得分。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3.00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3.00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10" w:hRule="atLeast"/>
          <w:jc w:val="center"/>
        </w:trPr>
        <w:tc>
          <w:tcPr>
            <w:tcW w:w="15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社会效益</w:t>
            </w:r>
            <w:r>
              <w:rPr>
                <w:rFonts w:hint="eastAsia" w:ascii="仿宋" w:hAnsi="仿宋" w:eastAsia="仿宋" w:cs="仿宋"/>
                <w:kern w:val="0"/>
                <w:sz w:val="20"/>
              </w:rPr>
              <w:br w:type="textWrapping"/>
            </w:r>
            <w:r>
              <w:rPr>
                <w:rFonts w:hint="eastAsia" w:ascii="仿宋" w:hAnsi="仿宋" w:eastAsia="仿宋" w:cs="仿宋"/>
                <w:kern w:val="0"/>
                <w:sz w:val="20"/>
              </w:rPr>
              <w:t>（3分）</w:t>
            </w: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吸纳劳动力等社会指标实现率</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目标值为增加得满分，反之不得分。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3.00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3.00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0" w:hRule="atLeast"/>
          <w:jc w:val="center"/>
        </w:trPr>
        <w:tc>
          <w:tcPr>
            <w:tcW w:w="15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生态效益</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（6分）</w:t>
            </w: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提高治理小流域森林覆盖率</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目标值为提高得满分，反之不得分。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3.00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3.00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0" w:hRule="atLeast"/>
          <w:jc w:val="center"/>
        </w:trPr>
        <w:tc>
          <w:tcPr>
            <w:tcW w:w="15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p>
        </w:tc>
        <w:tc>
          <w:tcPr>
            <w:tcW w:w="175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减少水土流失量</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目标值为减少得满分，反之不得分。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3.00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3.00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0" w:hRule="atLeast"/>
          <w:jc w:val="center"/>
        </w:trPr>
        <w:tc>
          <w:tcPr>
            <w:tcW w:w="15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可持续影响（4分）</w:t>
            </w: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项目区生态环境持续改善</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目标值为适应得满分，反之不得分。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4.00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4.00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8" w:hRule="atLeast"/>
          <w:jc w:val="center"/>
        </w:trPr>
        <w:tc>
          <w:tcPr>
            <w:tcW w:w="15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p>
        </w:tc>
        <w:tc>
          <w:tcPr>
            <w:tcW w:w="175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kern w:val="0"/>
                <w:sz w:val="20"/>
              </w:rPr>
            </w:pPr>
            <w:r>
              <w:rPr>
                <w:rFonts w:hint="eastAsia" w:ascii="仿宋" w:hAnsi="仿宋" w:eastAsia="仿宋" w:cs="仿宋"/>
                <w:kern w:val="0"/>
                <w:sz w:val="20"/>
              </w:rPr>
              <w:t>服务对象满意度</w:t>
            </w:r>
            <w:r>
              <w:rPr>
                <w:rFonts w:hint="eastAsia" w:ascii="仿宋" w:hAnsi="仿宋" w:eastAsia="仿宋" w:cs="仿宋"/>
                <w:kern w:val="0"/>
                <w:sz w:val="20"/>
              </w:rPr>
              <w:br w:type="textWrapping"/>
            </w:r>
            <w:r>
              <w:rPr>
                <w:rFonts w:hint="eastAsia" w:ascii="仿宋" w:hAnsi="仿宋" w:eastAsia="仿宋" w:cs="仿宋"/>
                <w:kern w:val="0"/>
                <w:sz w:val="20"/>
              </w:rPr>
              <w:t>（4分）</w:t>
            </w:r>
          </w:p>
        </w:tc>
        <w:tc>
          <w:tcPr>
            <w:tcW w:w="242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受益对象满意度</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0"/>
              </w:rPr>
            </w:pPr>
            <w:r>
              <w:rPr>
                <w:rFonts w:hint="eastAsia" w:ascii="仿宋" w:hAnsi="仿宋" w:eastAsia="仿宋" w:cs="仿宋"/>
                <w:kern w:val="0"/>
                <w:sz w:val="20"/>
              </w:rPr>
              <w:t>目标值85%，每5%为一档，每偏离一档扣1分。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4.00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4.00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2" w:hRule="atLeast"/>
          <w:jc w:val="center"/>
        </w:trPr>
        <w:tc>
          <w:tcPr>
            <w:tcW w:w="5675"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0"/>
              </w:rPr>
            </w:pPr>
            <w:r>
              <w:rPr>
                <w:rFonts w:hint="eastAsia" w:ascii="仿宋" w:hAnsi="仿宋" w:eastAsia="仿宋" w:cs="仿宋"/>
                <w:kern w:val="0"/>
                <w:sz w:val="20"/>
              </w:rPr>
              <w:t>合计</w:t>
            </w:r>
          </w:p>
        </w:tc>
        <w:tc>
          <w:tcPr>
            <w:tcW w:w="7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kern w:val="0"/>
                <w:sz w:val="20"/>
              </w:rPr>
            </w:pPr>
            <w:r>
              <w:rPr>
                <w:rFonts w:hint="eastAsia" w:ascii="仿宋" w:hAnsi="仿宋" w:eastAsia="仿宋" w:cs="仿宋"/>
                <w:b/>
                <w:bCs/>
                <w:kern w:val="0"/>
                <w:sz w:val="20"/>
              </w:rPr>
              <w:t>评价等级：优=90-100分，良=80-89分，中=60-79分，差=0-59分</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0"/>
                <w:sz w:val="20"/>
                <w:lang w:eastAsia="zh-CN"/>
              </w:rPr>
            </w:pPr>
            <w:r>
              <w:rPr>
                <w:rFonts w:hint="eastAsia" w:ascii="仿宋" w:hAnsi="仿宋" w:eastAsia="仿宋" w:cs="仿宋"/>
                <w:color w:val="000000"/>
                <w:kern w:val="0"/>
                <w:sz w:val="20"/>
              </w:rPr>
              <w:t>100.00</w:t>
            </w:r>
          </w:p>
        </w:tc>
        <w:tc>
          <w:tcPr>
            <w:tcW w:w="992" w:type="dxa"/>
            <w:tcBorders>
              <w:tl2br w:val="nil"/>
              <w:tr2bl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kern w:val="0"/>
                <w:sz w:val="20"/>
                <w:lang w:eastAsia="zh-CN"/>
              </w:rPr>
            </w:pPr>
            <w:r>
              <w:rPr>
                <w:rFonts w:hint="eastAsia" w:ascii="仿宋" w:hAnsi="仿宋" w:eastAsia="仿宋" w:cs="仿宋"/>
                <w:b/>
                <w:bCs/>
                <w:color w:val="000000"/>
                <w:kern w:val="0"/>
                <w:sz w:val="20"/>
              </w:rPr>
              <w:t>73.16</w:t>
            </w:r>
          </w:p>
        </w:tc>
      </w:tr>
    </w:tbl>
    <w:p>
      <w:pPr>
        <w:pStyle w:val="95"/>
        <w:spacing w:before="289" w:beforeLines="50" w:line="560" w:lineRule="exact"/>
        <w:ind w:firstLine="0" w:firstLineChars="0"/>
        <w:rPr>
          <w:rFonts w:ascii="黑体" w:hAnsi="黑体" w:eastAsia="黑体" w:cs="宋体"/>
          <w:b/>
          <w:sz w:val="32"/>
          <w:szCs w:val="32"/>
        </w:rPr>
        <w:sectPr>
          <w:footerReference r:id="rId6" w:type="default"/>
          <w:pgSz w:w="16838" w:h="11906" w:orient="landscape"/>
          <w:pgMar w:top="1588" w:right="1134" w:bottom="1474" w:left="1134" w:header="1191" w:footer="567" w:gutter="0"/>
          <w:pgBorders>
            <w:top w:val="none" w:sz="0" w:space="0"/>
            <w:left w:val="none" w:sz="0" w:space="0"/>
            <w:bottom w:val="none" w:sz="0" w:space="0"/>
            <w:right w:val="none" w:sz="0" w:space="0"/>
          </w:pgBorders>
          <w:pgNumType w:fmt="numberInDash"/>
          <w:cols w:space="0" w:num="1"/>
          <w:docGrid w:type="lines" w:linePitch="579" w:charSpace="0"/>
        </w:sectPr>
      </w:pPr>
    </w:p>
    <w:p>
      <w:pPr>
        <w:pStyle w:val="95"/>
        <w:spacing w:line="560" w:lineRule="exact"/>
        <w:ind w:firstLine="0" w:firstLineChars="0"/>
        <w:outlineLvl w:val="0"/>
        <w:rPr>
          <w:rFonts w:ascii="黑体" w:hAnsi="黑体" w:eastAsia="黑体" w:cs="宋体"/>
          <w:b/>
          <w:sz w:val="32"/>
          <w:szCs w:val="32"/>
        </w:rPr>
      </w:pPr>
      <w:bookmarkStart w:id="22" w:name="_Toc22850"/>
      <w:bookmarkStart w:id="23" w:name="_Toc455"/>
      <w:r>
        <w:rPr>
          <w:rFonts w:hint="eastAsia" w:ascii="黑体" w:hAnsi="黑体" w:eastAsia="黑体" w:cs="宋体"/>
          <w:b/>
          <w:sz w:val="32"/>
          <w:szCs w:val="32"/>
        </w:rPr>
        <w:t>2佐证材料</w:t>
      </w:r>
      <w:bookmarkEnd w:id="22"/>
      <w:bookmarkEnd w:id="23"/>
    </w:p>
    <w:p>
      <w:pPr>
        <w:pStyle w:val="95"/>
        <w:spacing w:line="560" w:lineRule="exact"/>
        <w:ind w:left="212" w:hanging="212" w:hangingChars="66"/>
        <w:outlineLvl w:val="2"/>
        <w:rPr>
          <w:rFonts w:hint="eastAsia" w:ascii="楷体" w:hAnsi="楷体" w:eastAsia="楷体" w:cs="楷体"/>
          <w:b/>
          <w:sz w:val="32"/>
          <w:szCs w:val="32"/>
        </w:rPr>
      </w:pPr>
      <w:bookmarkStart w:id="24" w:name="_Toc3970"/>
      <w:bookmarkStart w:id="25" w:name="_Toc3140"/>
      <w:r>
        <w:rPr>
          <w:rFonts w:hint="eastAsia" w:ascii="楷体" w:hAnsi="楷体" w:eastAsia="楷体" w:cs="楷体"/>
          <w:b/>
          <w:sz w:val="32"/>
          <w:szCs w:val="32"/>
        </w:rPr>
        <w:t>2.1基本情况</w:t>
      </w:r>
      <w:bookmarkEnd w:id="24"/>
      <w:bookmarkEnd w:id="25"/>
    </w:p>
    <w:p>
      <w:pPr>
        <w:pStyle w:val="11"/>
        <w:numPr>
          <w:ilvl w:val="0"/>
          <w:numId w:val="6"/>
        </w:numPr>
        <w:spacing w:line="560" w:lineRule="exact"/>
        <w:ind w:firstLine="643" w:firstLineChars="200"/>
        <w:rPr>
          <w:rFonts w:hint="eastAsia" w:ascii="仿宋" w:hAnsi="仿宋" w:eastAsia="仿宋" w:cs="宋体"/>
          <w:b/>
          <w:bCs/>
          <w:color w:val="000000" w:themeColor="text1"/>
          <w:sz w:val="32"/>
          <w:szCs w:val="32"/>
          <w:highlight w:val="none"/>
          <w:lang w:val="en-US" w:eastAsia="zh-CN"/>
          <w14:textFill>
            <w14:solidFill>
              <w14:schemeClr w14:val="tx1"/>
            </w14:solidFill>
          </w14:textFill>
        </w:rPr>
      </w:pPr>
      <w:r>
        <w:rPr>
          <w:rFonts w:hint="eastAsia" w:ascii="仿宋" w:hAnsi="仿宋" w:eastAsia="仿宋" w:cs="宋体"/>
          <w:b/>
          <w:bCs/>
          <w:color w:val="000000" w:themeColor="text1"/>
          <w:sz w:val="32"/>
          <w:szCs w:val="32"/>
          <w:highlight w:val="none"/>
          <w:lang w:val="en-US" w:eastAsia="zh-CN"/>
          <w14:textFill>
            <w14:solidFill>
              <w14:schemeClr w14:val="tx1"/>
            </w14:solidFill>
          </w14:textFill>
        </w:rPr>
        <w:t>项目单位基本情况：</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宋体"/>
          <w:color w:val="000000" w:themeColor="text1"/>
          <w:kern w:val="2"/>
          <w:sz w:val="32"/>
          <w:szCs w:val="32"/>
          <w:lang w:val="en-US" w:eastAsia="zh-CN" w:bidi="ar-SA"/>
          <w14:textFill>
            <w14:solidFill>
              <w14:schemeClr w14:val="tx1"/>
            </w14:solidFill>
          </w14:textFill>
        </w:rPr>
      </w:pPr>
      <w:r>
        <w:rPr>
          <w:rFonts w:hint="eastAsia" w:ascii="仿宋" w:hAnsi="仿宋" w:eastAsia="仿宋" w:cs="宋体"/>
          <w:color w:val="000000" w:themeColor="text1"/>
          <w:kern w:val="2"/>
          <w:sz w:val="32"/>
          <w:szCs w:val="32"/>
          <w:lang w:val="en-US" w:eastAsia="zh-CN" w:bidi="ar-SA"/>
          <w14:textFill>
            <w14:solidFill>
              <w14:schemeClr w14:val="tx1"/>
            </w14:solidFill>
          </w14:textFill>
        </w:rPr>
        <w:t>崇阳县林业局位于崇阳县天城镇人民大道发展大厦，内设机构有办公室、生态保护修复股、行政审批股、产业发展股。核定行政编制13人,工勤编制2人,公益一类事业编制195人。其中现有在职人数 142人,离休人员2人,退休人员 159人,其他人员40人。主要职责：</w:t>
      </w:r>
    </w:p>
    <w:p>
      <w:pPr>
        <w:pStyle w:val="95"/>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1"/>
        <w:rPr>
          <w:rFonts w:hint="eastAsia" w:ascii="仿宋" w:hAnsi="仿宋" w:eastAsia="仿宋" w:cs="宋体"/>
          <w:color w:val="000000" w:themeColor="text1"/>
          <w:kern w:val="2"/>
          <w:sz w:val="32"/>
          <w:szCs w:val="32"/>
          <w:lang w:val="en-US" w:eastAsia="zh-CN" w:bidi="ar-SA"/>
          <w14:textFill>
            <w14:solidFill>
              <w14:schemeClr w14:val="tx1"/>
            </w14:solidFill>
          </w14:textFill>
        </w:rPr>
      </w:pPr>
      <w:r>
        <w:rPr>
          <w:rFonts w:hint="eastAsia" w:ascii="仿宋" w:hAnsi="仿宋" w:eastAsia="仿宋" w:cs="宋体"/>
          <w:color w:val="000000" w:themeColor="text1"/>
          <w:kern w:val="2"/>
          <w:sz w:val="32"/>
          <w:szCs w:val="32"/>
          <w:lang w:val="en-US" w:eastAsia="zh-CN" w:bidi="ar-SA"/>
          <w14:textFill>
            <w14:solidFill>
              <w14:schemeClr w14:val="tx1"/>
            </w14:solidFill>
          </w14:textFill>
        </w:rPr>
        <w:t>1、贯彻执行中央和省、州有关森林生态环境建设、森林资源保护和国土绿化的方针、政策、法律、法规;</w:t>
      </w:r>
    </w:p>
    <w:p>
      <w:pPr>
        <w:pStyle w:val="95"/>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1"/>
        <w:rPr>
          <w:rFonts w:hint="eastAsia" w:ascii="仿宋" w:hAnsi="仿宋" w:eastAsia="仿宋" w:cs="宋体"/>
          <w:color w:val="000000" w:themeColor="text1"/>
          <w:kern w:val="2"/>
          <w:sz w:val="32"/>
          <w:szCs w:val="32"/>
          <w:lang w:val="en-US" w:eastAsia="zh-CN" w:bidi="ar-SA"/>
          <w14:textFill>
            <w14:solidFill>
              <w14:schemeClr w14:val="tx1"/>
            </w14:solidFill>
          </w14:textFill>
        </w:rPr>
      </w:pPr>
      <w:r>
        <w:rPr>
          <w:rFonts w:hint="eastAsia" w:ascii="仿宋" w:hAnsi="仿宋" w:eastAsia="仿宋" w:cs="宋体"/>
          <w:color w:val="000000" w:themeColor="text1"/>
          <w:kern w:val="2"/>
          <w:sz w:val="32"/>
          <w:szCs w:val="32"/>
          <w:lang w:val="en-US" w:eastAsia="zh-CN" w:bidi="ar-SA"/>
          <w14:textFill>
            <w14:solidFill>
              <w14:schemeClr w14:val="tx1"/>
            </w14:solidFill>
          </w14:textFill>
        </w:rPr>
        <w:t>2、组织植树造林和封山育林工作,组织和指导以植树种草等生物措施防治水土流失和防风固沙工作;</w:t>
      </w:r>
    </w:p>
    <w:p>
      <w:pPr>
        <w:pStyle w:val="95"/>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1"/>
        <w:rPr>
          <w:rFonts w:hint="eastAsia" w:ascii="仿宋" w:hAnsi="仿宋" w:eastAsia="仿宋" w:cs="宋体"/>
          <w:color w:val="000000" w:themeColor="text1"/>
          <w:kern w:val="2"/>
          <w:sz w:val="32"/>
          <w:szCs w:val="32"/>
          <w:lang w:val="en-US" w:eastAsia="zh-CN" w:bidi="ar-SA"/>
          <w14:textFill>
            <w14:solidFill>
              <w14:schemeClr w14:val="tx1"/>
            </w14:solidFill>
          </w14:textFill>
        </w:rPr>
      </w:pPr>
      <w:r>
        <w:rPr>
          <w:rFonts w:hint="eastAsia" w:ascii="仿宋" w:hAnsi="仿宋" w:eastAsia="仿宋" w:cs="宋体"/>
          <w:color w:val="000000" w:themeColor="text1"/>
          <w:kern w:val="2"/>
          <w:sz w:val="32"/>
          <w:szCs w:val="32"/>
          <w:lang w:val="en-US" w:eastAsia="zh-CN" w:bidi="ar-SA"/>
          <w14:textFill>
            <w14:solidFill>
              <w14:schemeClr w14:val="tx1"/>
            </w14:solidFill>
          </w14:textFill>
        </w:rPr>
        <w:t>3、指导全县森林资源的管理,监督林木、竹木的凭证采伐与运输,以及协调指导监督全县森林防火和森林病虫害防治等工作;</w:t>
      </w:r>
    </w:p>
    <w:p>
      <w:pPr>
        <w:pStyle w:val="95"/>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1"/>
        <w:rPr>
          <w:rFonts w:hint="eastAsia" w:ascii="仿宋" w:hAnsi="仿宋" w:eastAsia="仿宋" w:cs="宋体"/>
          <w:color w:val="000000" w:themeColor="text1"/>
          <w:kern w:val="2"/>
          <w:sz w:val="32"/>
          <w:szCs w:val="32"/>
          <w:lang w:val="en-US" w:eastAsia="zh-CN" w:bidi="ar-SA"/>
          <w14:textFill>
            <w14:solidFill>
              <w14:schemeClr w14:val="tx1"/>
            </w14:solidFill>
          </w14:textFill>
        </w:rPr>
      </w:pPr>
      <w:r>
        <w:rPr>
          <w:rFonts w:hint="eastAsia" w:ascii="仿宋" w:hAnsi="仿宋" w:eastAsia="仿宋" w:cs="宋体"/>
          <w:color w:val="000000" w:themeColor="text1"/>
          <w:kern w:val="2"/>
          <w:sz w:val="32"/>
          <w:szCs w:val="32"/>
          <w:lang w:val="en-US" w:eastAsia="zh-CN" w:bidi="ar-SA"/>
          <w14:textFill>
            <w14:solidFill>
              <w14:schemeClr w14:val="tx1"/>
            </w14:solidFill>
          </w14:textFill>
        </w:rPr>
        <w:t>4、组织指导全县森林资源的管理;组织全县森林资源调查、动态监测和统计,审核并监督森林资源的使用;组织编制森林采伐限额,经省、州政府审核批准后监督执行;监督林木、竹林的凭证采伐与运输;组织、指导林地、林权管理并依法对应由国家和省、州批准的林地征用、占用进行初审等。</w:t>
      </w:r>
    </w:p>
    <w:p>
      <w:pPr>
        <w:pStyle w:val="11"/>
        <w:numPr>
          <w:ilvl w:val="0"/>
          <w:numId w:val="6"/>
        </w:numPr>
        <w:spacing w:line="560" w:lineRule="exact"/>
        <w:ind w:firstLine="643" w:firstLineChars="200"/>
        <w:rPr>
          <w:rFonts w:hint="eastAsia" w:ascii="仿宋" w:hAnsi="仿宋" w:eastAsia="仿宋" w:cs="宋体"/>
          <w:b/>
          <w:bCs/>
          <w:color w:val="000000" w:themeColor="text1"/>
          <w:sz w:val="32"/>
          <w:szCs w:val="32"/>
          <w:highlight w:val="none"/>
          <w:lang w:val="en-US" w:eastAsia="zh-CN"/>
          <w14:textFill>
            <w14:solidFill>
              <w14:schemeClr w14:val="tx1"/>
            </w14:solidFill>
          </w14:textFill>
        </w:rPr>
      </w:pPr>
      <w:r>
        <w:rPr>
          <w:rFonts w:hint="eastAsia" w:ascii="仿宋" w:hAnsi="仿宋" w:eastAsia="仿宋" w:cs="宋体"/>
          <w:b/>
          <w:bCs/>
          <w:color w:val="000000" w:themeColor="text1"/>
          <w:sz w:val="32"/>
          <w:szCs w:val="32"/>
          <w:highlight w:val="none"/>
          <w:lang w:val="en-US" w:eastAsia="zh-CN"/>
          <w14:textFill>
            <w14:solidFill>
              <w14:schemeClr w14:val="tx1"/>
            </w14:solidFill>
          </w14:textFill>
        </w:rPr>
        <w:t>项目情况：</w:t>
      </w:r>
    </w:p>
    <w:p>
      <w:pPr>
        <w:pStyle w:val="11"/>
        <w:spacing w:line="560" w:lineRule="exact"/>
        <w:ind w:firstLine="640" w:firstLineChars="200"/>
        <w:jc w:val="both"/>
        <w:rPr>
          <w:rFonts w:hint="eastAsia" w:ascii="仿宋" w:hAnsi="仿宋" w:eastAsia="仿宋" w:cs="宋体"/>
          <w:color w:val="000000" w:themeColor="text1"/>
          <w:sz w:val="32"/>
          <w:szCs w:val="32"/>
          <w:highlight w:val="none"/>
          <w:lang w:eastAsia="zh-CN"/>
          <w14:textFill>
            <w14:solidFill>
              <w14:schemeClr w14:val="tx1"/>
            </w14:solidFill>
          </w14:textFill>
        </w:rPr>
      </w:pPr>
      <w:r>
        <w:rPr>
          <w:rFonts w:hint="eastAsia" w:ascii="仿宋" w:hAnsi="仿宋" w:eastAsia="仿宋" w:cs="宋体"/>
          <w:color w:val="000000" w:themeColor="text1"/>
          <w:sz w:val="32"/>
          <w:szCs w:val="32"/>
          <w:highlight w:val="none"/>
          <w:lang w:val="en-US" w:eastAsia="zh-CN"/>
          <w14:textFill>
            <w14:solidFill>
              <w14:schemeClr w14:val="tx1"/>
            </w14:solidFill>
          </w14:textFill>
        </w:rPr>
        <w:t>①</w:t>
      </w:r>
      <w:r>
        <w:rPr>
          <w:rFonts w:hint="eastAsia" w:ascii="仿宋" w:hAnsi="仿宋" w:eastAsia="仿宋" w:cs="宋体"/>
          <w:color w:val="000000" w:themeColor="text1"/>
          <w:sz w:val="32"/>
          <w:szCs w:val="32"/>
          <w:highlight w:val="none"/>
          <w14:textFill>
            <w14:solidFill>
              <w14:schemeClr w14:val="tx1"/>
            </w14:solidFill>
          </w14:textFill>
        </w:rPr>
        <w:t>2020年6月3日，国家发展改革委自然资源部联合下发了关于《全国重要生态系统保护和</w:t>
      </w:r>
      <w:r>
        <w:rPr>
          <w:rFonts w:hint="eastAsia" w:ascii="仿宋" w:hAnsi="仿宋" w:eastAsia="仿宋" w:cs="宋体"/>
          <w:color w:val="000000" w:themeColor="text1"/>
          <w:sz w:val="32"/>
          <w:szCs w:val="32"/>
          <w:highlight w:val="none"/>
          <w:lang w:val="en-US" w:eastAsia="zh-CN"/>
          <w14:textFill>
            <w14:solidFill>
              <w14:schemeClr w14:val="tx1"/>
            </w14:solidFill>
          </w14:textFill>
        </w:rPr>
        <w:t>修复</w:t>
      </w:r>
      <w:r>
        <w:rPr>
          <w:rFonts w:hint="eastAsia" w:ascii="仿宋" w:hAnsi="仿宋" w:eastAsia="仿宋" w:cs="宋体"/>
          <w:color w:val="000000" w:themeColor="text1"/>
          <w:sz w:val="32"/>
          <w:szCs w:val="32"/>
          <w:highlight w:val="none"/>
          <w14:textFill>
            <w14:solidFill>
              <w14:schemeClr w14:val="tx1"/>
            </w14:solidFill>
          </w14:textFill>
        </w:rPr>
        <w:t>重大工程总体规划（2021-2035年）的通知》（发改农经﹝2020﹞837号）的文件</w:t>
      </w:r>
      <w:r>
        <w:rPr>
          <w:rFonts w:hint="eastAsia" w:ascii="仿宋" w:hAnsi="仿宋" w:eastAsia="仿宋" w:cs="宋体"/>
          <w:color w:val="000000" w:themeColor="text1"/>
          <w:sz w:val="32"/>
          <w:szCs w:val="32"/>
          <w:highlight w:val="none"/>
          <w:lang w:eastAsia="zh-CN"/>
          <w14:textFill>
            <w14:solidFill>
              <w14:schemeClr w14:val="tx1"/>
            </w14:solidFill>
          </w14:textFill>
        </w:rPr>
        <w:t>。</w:t>
      </w:r>
    </w:p>
    <w:p>
      <w:pPr>
        <w:pStyle w:val="11"/>
        <w:spacing w:line="560" w:lineRule="exact"/>
        <w:ind w:firstLine="640" w:firstLineChars="200"/>
        <w:jc w:val="both"/>
        <w:rPr>
          <w:rFonts w:hint="eastAsia" w:ascii="仿宋" w:hAnsi="仿宋" w:eastAsia="仿宋" w:cs="宋体"/>
          <w:color w:val="000000" w:themeColor="text1"/>
          <w:sz w:val="32"/>
          <w:szCs w:val="32"/>
          <w:highlight w:val="none"/>
          <w:lang w:val="en-US" w:eastAsia="zh-CN"/>
          <w14:textFill>
            <w14:solidFill>
              <w14:schemeClr w14:val="tx1"/>
            </w14:solidFill>
          </w14:textFill>
        </w:rPr>
      </w:pPr>
      <w:r>
        <w:rPr>
          <w:rFonts w:hint="eastAsia" w:ascii="仿宋" w:hAnsi="仿宋" w:eastAsia="仿宋" w:cs="宋体"/>
          <w:color w:val="000000" w:themeColor="text1"/>
          <w:sz w:val="32"/>
          <w:szCs w:val="32"/>
          <w:highlight w:val="none"/>
          <w:lang w:val="en-US" w:eastAsia="zh-CN"/>
          <w14:textFill>
            <w14:solidFill>
              <w14:schemeClr w14:val="tx1"/>
            </w14:solidFill>
          </w14:textFill>
        </w:rPr>
        <w:t>崇阳县林业局根据上级文件安排建设该项目，建设范围涉及崇阳县桂花泉镇、桂花林管局、肖岭乡、沙坪镇、石城镇、天城镇、铜钟乡、港口乡、金塘镇、高枧乡、古市林场、白霓镇、路口镇、青山镇等14个乡（镇、局、场）。项目建设内容包括：封山育林、退化林修复和小型水利水保措施3个子项。</w:t>
      </w:r>
    </w:p>
    <w:p>
      <w:pPr>
        <w:pStyle w:val="11"/>
        <w:spacing w:line="560" w:lineRule="exact"/>
        <w:ind w:firstLine="640" w:firstLineChars="200"/>
        <w:rPr>
          <w:rFonts w:hint="default" w:ascii="仿宋" w:hAnsi="仿宋" w:eastAsia="仿宋" w:cs="宋体"/>
          <w:color w:val="000000" w:themeColor="text1"/>
          <w:sz w:val="32"/>
          <w:szCs w:val="32"/>
          <w:highlight w:val="none"/>
          <w:lang w:val="en-US" w:eastAsia="zh-CN"/>
          <w14:textFill>
            <w14:solidFill>
              <w14:schemeClr w14:val="tx1"/>
            </w14:solidFill>
          </w14:textFill>
        </w:rPr>
      </w:pPr>
      <w:r>
        <w:rPr>
          <w:rFonts w:hint="eastAsia" w:ascii="仿宋" w:hAnsi="仿宋" w:eastAsia="仿宋" w:cs="宋体"/>
          <w:color w:val="000000" w:themeColor="text1"/>
          <w:sz w:val="32"/>
          <w:szCs w:val="32"/>
          <w:highlight w:val="none"/>
          <w:lang w:val="en-US" w:eastAsia="zh-CN"/>
          <w14:textFill>
            <w14:solidFill>
              <w14:schemeClr w14:val="tx1"/>
            </w14:solidFill>
          </w14:textFill>
        </w:rPr>
        <w:t>项目建设规模为352999.7亩。其中：封山育林131514.0亩，退化林修复221485.7亩，小型水利水保措施633处（分别有蓄水池116座，沉沙池63座，截排水沟29987米，沟道治理14625米，谷坊8座）。在封山育林中，封禁管护期限5年（2025年任务封禁年限到2029年），设立封育禁牌89块、宣传牌38块、界桩896个，建设围栏11386米，有8117.5亩需要补植，聘请护林员进行巡护管理。建设期为4年。</w:t>
      </w:r>
    </w:p>
    <w:p>
      <w:pPr>
        <w:pStyle w:val="11"/>
        <w:spacing w:line="560" w:lineRule="exact"/>
        <w:ind w:firstLine="640" w:firstLineChars="200"/>
        <w:jc w:val="both"/>
        <w:rPr>
          <w:rFonts w:hint="eastAsia" w:ascii="仿宋" w:hAnsi="仿宋" w:eastAsia="仿宋" w:cs="宋体"/>
          <w:color w:val="000000" w:themeColor="text1"/>
          <w:sz w:val="32"/>
          <w:szCs w:val="32"/>
          <w:highlight w:val="none"/>
          <w:lang w:val="en-US" w:eastAsia="zh-CN"/>
          <w14:textFill>
            <w14:solidFill>
              <w14:schemeClr w14:val="tx1"/>
            </w14:solidFill>
          </w14:textFill>
        </w:rPr>
      </w:pPr>
      <w:r>
        <w:rPr>
          <w:rFonts w:hint="eastAsia" w:ascii="仿宋" w:hAnsi="仿宋" w:eastAsia="仿宋" w:cs="宋体"/>
          <w:color w:val="000000" w:themeColor="text1"/>
          <w:sz w:val="32"/>
          <w:szCs w:val="32"/>
          <w:highlight w:val="none"/>
          <w:lang w:val="en-US" w:eastAsia="zh-CN"/>
          <w14:textFill>
            <w14:solidFill>
              <w14:schemeClr w14:val="tx1"/>
            </w14:solidFill>
          </w14:textFill>
        </w:rPr>
        <w:t>②2023年3月该项目经崇阳县财政局批复该工程总预算为5,743.18万元，其中建筑工程费为5,328.76万元，其他建设费用为268.46万元，预备费为145.96万元。项目预算明细如下表：</w:t>
      </w:r>
    </w:p>
    <w:p>
      <w:pPr>
        <w:pStyle w:val="11"/>
        <w:spacing w:line="560" w:lineRule="exact"/>
        <w:ind w:firstLine="440" w:firstLineChars="200"/>
        <w:jc w:val="right"/>
        <w:rPr>
          <w:rFonts w:hint="default" w:ascii="仿宋" w:hAnsi="仿宋" w:eastAsia="仿宋" w:cs="宋体"/>
          <w:color w:val="000000" w:themeColor="text1"/>
          <w:sz w:val="22"/>
          <w:szCs w:val="22"/>
          <w:highlight w:val="none"/>
          <w:lang w:val="en-US" w:eastAsia="zh-CN"/>
          <w14:textFill>
            <w14:solidFill>
              <w14:schemeClr w14:val="tx1"/>
            </w14:solidFill>
          </w14:textFill>
        </w:rPr>
      </w:pPr>
      <w:r>
        <w:rPr>
          <w:rFonts w:hint="eastAsia" w:ascii="仿宋" w:hAnsi="仿宋" w:eastAsia="仿宋" w:cs="宋体"/>
          <w:color w:val="000000" w:themeColor="text1"/>
          <w:sz w:val="22"/>
          <w:szCs w:val="22"/>
          <w:highlight w:val="none"/>
          <w:lang w:val="en-US" w:eastAsia="zh-CN"/>
          <w14:textFill>
            <w14:solidFill>
              <w14:schemeClr w14:val="tx1"/>
            </w14:solidFill>
          </w14:textFill>
        </w:rPr>
        <w:t>单位：万元</w:t>
      </w:r>
    </w:p>
    <w:tbl>
      <w:tblPr>
        <w:tblStyle w:val="51"/>
        <w:tblW w:w="896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65"/>
        <w:gridCol w:w="1767"/>
        <w:gridCol w:w="1833"/>
        <w:gridCol w:w="967"/>
        <w:gridCol w:w="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346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20"/>
                <w:szCs w:val="20"/>
                <w:u w:val="none"/>
                <w:lang w:val="en-US" w:eastAsia="zh-CN" w:bidi="ar"/>
              </w:rPr>
              <w:t>项目名称</w:t>
            </w:r>
          </w:p>
        </w:tc>
        <w:tc>
          <w:tcPr>
            <w:tcW w:w="5498" w:type="dxa"/>
            <w:gridSpan w:val="4"/>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财政评审批复预算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34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建筑安装工程费</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工程建设其他费用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预备费</w:t>
            </w:r>
          </w:p>
        </w:tc>
        <w:tc>
          <w:tcPr>
            <w:tcW w:w="93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3465"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湖北省咸宁市鄂东幕阜山岩溶地区石漠化综合治理项目（崇阳县）</w:t>
            </w:r>
          </w:p>
        </w:tc>
        <w:tc>
          <w:tcPr>
            <w:tcW w:w="1767"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5,328.76</w:t>
            </w:r>
          </w:p>
        </w:tc>
        <w:tc>
          <w:tcPr>
            <w:tcW w:w="1833"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268.46</w:t>
            </w:r>
          </w:p>
        </w:tc>
        <w:tc>
          <w:tcPr>
            <w:tcW w:w="967"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145.96</w:t>
            </w:r>
          </w:p>
        </w:tc>
        <w:tc>
          <w:tcPr>
            <w:tcW w:w="931"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5743.18</w:t>
            </w:r>
          </w:p>
        </w:tc>
      </w:tr>
    </w:tbl>
    <w:p>
      <w:pPr>
        <w:spacing w:line="56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color w:val="000000" w:themeColor="text1"/>
          <w:sz w:val="32"/>
          <w:szCs w:val="32"/>
          <w:lang w:val="en-US" w:eastAsia="zh-CN"/>
          <w14:textFill>
            <w14:solidFill>
              <w14:schemeClr w14:val="tx1"/>
            </w14:solidFill>
          </w14:textFill>
        </w:rPr>
        <w:t>③</w:t>
      </w:r>
      <w:r>
        <w:rPr>
          <w:rFonts w:hint="eastAsia" w:ascii="仿宋" w:hAnsi="仿宋" w:eastAsia="仿宋" w:cs="宋体"/>
          <w:color w:val="000000" w:themeColor="text1"/>
          <w:sz w:val="32"/>
          <w:szCs w:val="32"/>
          <w:highlight w:val="none"/>
          <w:lang w:val="en-US" w:eastAsia="zh-CN"/>
          <w14:textFill>
            <w14:solidFill>
              <w14:schemeClr w14:val="tx1"/>
            </w14:solidFill>
          </w14:textFill>
        </w:rPr>
        <w:t>根据《关于分解下达重点区域生态保护和修复专项2022 年中央预算内投资计划的通知》（咸发改农经</w:t>
      </w:r>
      <w:r>
        <w:rPr>
          <w:rFonts w:hint="eastAsia" w:ascii="仿宋" w:hAnsi="仿宋" w:eastAsia="仿宋" w:cs="宋体"/>
          <w:color w:val="000000" w:themeColor="text1"/>
          <w:sz w:val="32"/>
          <w:szCs w:val="32"/>
          <w:highlight w:val="none"/>
          <w14:textFill>
            <w14:solidFill>
              <w14:schemeClr w14:val="tx1"/>
            </w14:solidFill>
          </w14:textFill>
        </w:rPr>
        <w:t>﹝</w:t>
      </w:r>
      <w:r>
        <w:rPr>
          <w:rFonts w:hint="eastAsia" w:ascii="仿宋" w:hAnsi="仿宋" w:eastAsia="仿宋" w:cs="宋体"/>
          <w:color w:val="000000" w:themeColor="text1"/>
          <w:sz w:val="32"/>
          <w:szCs w:val="32"/>
          <w:highlight w:val="none"/>
          <w:lang w:val="en-US" w:eastAsia="zh-CN"/>
          <w14:textFill>
            <w14:solidFill>
              <w14:schemeClr w14:val="tx1"/>
            </w14:solidFill>
          </w14:textFill>
        </w:rPr>
        <w:t>2022</w:t>
      </w:r>
      <w:r>
        <w:rPr>
          <w:rFonts w:hint="eastAsia" w:ascii="仿宋" w:hAnsi="仿宋" w:eastAsia="仿宋" w:cs="宋体"/>
          <w:color w:val="000000" w:themeColor="text1"/>
          <w:sz w:val="32"/>
          <w:szCs w:val="32"/>
          <w:highlight w:val="none"/>
          <w14:textFill>
            <w14:solidFill>
              <w14:schemeClr w14:val="tx1"/>
            </w14:solidFill>
          </w14:textFill>
        </w:rPr>
        <w:t>﹞</w:t>
      </w:r>
      <w:r>
        <w:rPr>
          <w:rFonts w:hint="eastAsia" w:ascii="仿宋" w:hAnsi="仿宋" w:eastAsia="仿宋" w:cs="宋体"/>
          <w:color w:val="000000" w:themeColor="text1"/>
          <w:sz w:val="32"/>
          <w:szCs w:val="32"/>
          <w:highlight w:val="none"/>
          <w:lang w:val="en-US" w:eastAsia="zh-CN"/>
          <w14:textFill>
            <w14:solidFill>
              <w14:schemeClr w14:val="tx1"/>
            </w14:solidFill>
          </w14:textFill>
        </w:rPr>
        <w:t>9号）,</w:t>
      </w:r>
      <w:r>
        <w:rPr>
          <w:rFonts w:hint="eastAsia" w:ascii="仿宋" w:hAnsi="仿宋" w:eastAsia="仿宋" w:cs="宋体"/>
          <w:sz w:val="32"/>
          <w:szCs w:val="32"/>
        </w:rPr>
        <w:t>湖北省咸宁市崇阳县鄂东幕阜山岩溶地区石漠化综合治理重点项目总投资23,840.00万元，其中中央预算内投资18,963.00万元，地方预算内投资4,877.00万元；本次下达投资总计5,664.00万元，其中中央预算内投资4,539.00万元，地方预算内投资1,125.00万元。</w:t>
      </w:r>
      <w:r>
        <w:rPr>
          <w:rFonts w:hint="eastAsia" w:ascii="仿宋" w:hAnsi="仿宋" w:eastAsia="仿宋" w:cs="宋体"/>
          <w:sz w:val="32"/>
          <w:szCs w:val="32"/>
          <w:lang w:val="en-US" w:eastAsia="zh-CN"/>
        </w:rPr>
        <w:t>明细如下表：</w:t>
      </w:r>
    </w:p>
    <w:p>
      <w:pPr>
        <w:spacing w:line="560" w:lineRule="exact"/>
        <w:ind w:firstLine="420" w:firstLineChars="200"/>
        <w:jc w:val="right"/>
        <w:rPr>
          <w:rFonts w:hint="default" w:ascii="仿宋" w:hAnsi="仿宋" w:eastAsia="仿宋" w:cs="宋体"/>
          <w:sz w:val="21"/>
          <w:szCs w:val="21"/>
          <w:lang w:val="en-US" w:eastAsia="zh-CN"/>
        </w:rPr>
      </w:pPr>
      <w:r>
        <w:rPr>
          <w:rFonts w:hint="eastAsia" w:ascii="仿宋" w:hAnsi="仿宋" w:eastAsia="仿宋" w:cs="宋体"/>
          <w:sz w:val="21"/>
          <w:szCs w:val="21"/>
          <w:lang w:val="en-US" w:eastAsia="zh-CN"/>
        </w:rPr>
        <w:t>单位：万元</w:t>
      </w:r>
    </w:p>
    <w:tbl>
      <w:tblPr>
        <w:tblStyle w:val="51"/>
        <w:tblW w:w="896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29"/>
        <w:gridCol w:w="1033"/>
        <w:gridCol w:w="942"/>
        <w:gridCol w:w="1033"/>
        <w:gridCol w:w="942"/>
        <w:gridCol w:w="942"/>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3129" w:type="dxa"/>
            <w:vMerge w:val="restart"/>
            <w:tcBorders>
              <w:top w:val="single" w:color="000000" w:themeColor="text1" w:sz="8" w:space="0"/>
              <w:left w:val="single" w:color="000000" w:themeColor="text1" w:sz="8"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项目名称</w:t>
            </w:r>
          </w:p>
        </w:tc>
        <w:tc>
          <w:tcPr>
            <w:tcW w:w="3008" w:type="dxa"/>
            <w:gridSpan w:val="3"/>
            <w:tcBorders>
              <w:top w:val="single" w:color="000000" w:themeColor="text1" w:sz="8"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总预算</w:t>
            </w:r>
          </w:p>
        </w:tc>
        <w:tc>
          <w:tcPr>
            <w:tcW w:w="2826" w:type="dxa"/>
            <w:gridSpan w:val="3"/>
            <w:tcBorders>
              <w:top w:val="single" w:color="000000" w:themeColor="text1" w:sz="8" w:space="0"/>
              <w:left w:val="single" w:color="000000" w:themeColor="text1" w:sz="4" w:space="0"/>
              <w:bottom w:val="single" w:color="000000" w:themeColor="text1" w:sz="4" w:space="0"/>
              <w:right w:val="single" w:color="000000" w:themeColor="text1"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2022年度预算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3129" w:type="dxa"/>
            <w:vMerge w:val="continue"/>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中央预算</w:t>
            </w:r>
          </w:p>
        </w:tc>
        <w:tc>
          <w:tcPr>
            <w:tcW w:w="9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地方预算</w:t>
            </w:r>
          </w:p>
        </w:tc>
        <w:tc>
          <w:tcPr>
            <w:tcW w:w="10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9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中央预算</w:t>
            </w:r>
          </w:p>
        </w:tc>
        <w:tc>
          <w:tcPr>
            <w:tcW w:w="9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地方预算</w:t>
            </w:r>
          </w:p>
        </w:tc>
        <w:tc>
          <w:tcPr>
            <w:tcW w:w="942" w:type="dxa"/>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3129" w:type="dxa"/>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1"/>
                <w:szCs w:val="21"/>
                <w:u w:val="none"/>
                <w:lang w:val="en-US" w:eastAsia="zh-CN" w:bidi="ar"/>
              </w:rPr>
              <w:t>退化林修复22.15万亩；封山育林13.15万亩</w:t>
            </w:r>
          </w:p>
        </w:tc>
        <w:tc>
          <w:tcPr>
            <w:tcW w:w="10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15,713.00 </w:t>
            </w:r>
          </w:p>
        </w:tc>
        <w:tc>
          <w:tcPr>
            <w:tcW w:w="9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4,047.00 </w:t>
            </w:r>
          </w:p>
        </w:tc>
        <w:tc>
          <w:tcPr>
            <w:tcW w:w="10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 xml:space="preserve">19,760.00 </w:t>
            </w:r>
          </w:p>
        </w:tc>
        <w:tc>
          <w:tcPr>
            <w:tcW w:w="9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3,514.00 </w:t>
            </w:r>
          </w:p>
        </w:tc>
        <w:tc>
          <w:tcPr>
            <w:tcW w:w="9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870.00 </w:t>
            </w:r>
          </w:p>
        </w:tc>
        <w:tc>
          <w:tcPr>
            <w:tcW w:w="942" w:type="dxa"/>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4,384.00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3129" w:type="dxa"/>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1"/>
                <w:szCs w:val="21"/>
                <w:u w:val="none"/>
                <w:lang w:val="en-US" w:eastAsia="zh-CN" w:bidi="ar"/>
              </w:rPr>
              <w:t>小型水利水保设施650处</w:t>
            </w:r>
          </w:p>
        </w:tc>
        <w:tc>
          <w:tcPr>
            <w:tcW w:w="10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3,250.00 </w:t>
            </w:r>
          </w:p>
        </w:tc>
        <w:tc>
          <w:tcPr>
            <w:tcW w:w="9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830.00 </w:t>
            </w:r>
          </w:p>
        </w:tc>
        <w:tc>
          <w:tcPr>
            <w:tcW w:w="10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 xml:space="preserve">4,080.00 </w:t>
            </w:r>
          </w:p>
        </w:tc>
        <w:tc>
          <w:tcPr>
            <w:tcW w:w="9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1,025.00 </w:t>
            </w:r>
          </w:p>
        </w:tc>
        <w:tc>
          <w:tcPr>
            <w:tcW w:w="9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255.00 </w:t>
            </w:r>
          </w:p>
        </w:tc>
        <w:tc>
          <w:tcPr>
            <w:tcW w:w="942" w:type="dxa"/>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1,280.00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3129"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  计</w:t>
            </w:r>
          </w:p>
        </w:tc>
        <w:tc>
          <w:tcPr>
            <w:tcW w:w="1033"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18,963.00 </w:t>
            </w:r>
          </w:p>
        </w:tc>
        <w:tc>
          <w:tcPr>
            <w:tcW w:w="942"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4,877.00 </w:t>
            </w:r>
          </w:p>
        </w:tc>
        <w:tc>
          <w:tcPr>
            <w:tcW w:w="1033"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23,840.00 </w:t>
            </w:r>
          </w:p>
        </w:tc>
        <w:tc>
          <w:tcPr>
            <w:tcW w:w="942"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4,539.00 </w:t>
            </w:r>
          </w:p>
        </w:tc>
        <w:tc>
          <w:tcPr>
            <w:tcW w:w="942"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1,125.00 </w:t>
            </w:r>
          </w:p>
        </w:tc>
        <w:tc>
          <w:tcPr>
            <w:tcW w:w="942" w:type="dxa"/>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5,664.00 </w:t>
            </w:r>
          </w:p>
        </w:tc>
      </w:tr>
    </w:tbl>
    <w:p>
      <w:pPr>
        <w:pStyle w:val="95"/>
        <w:spacing w:line="560" w:lineRule="exact"/>
        <w:outlineLvl w:val="2"/>
        <w:rPr>
          <w:rFonts w:hint="eastAsia" w:ascii="仿宋" w:hAnsi="仿宋" w:eastAsia="仿宋" w:cs="宋体"/>
          <w:color w:val="000000" w:themeColor="text1"/>
          <w:sz w:val="32"/>
          <w:szCs w:val="32"/>
          <w:highlight w:val="none"/>
          <w:lang w:val="en-US" w:eastAsia="zh-CN"/>
          <w14:textFill>
            <w14:solidFill>
              <w14:schemeClr w14:val="tx1"/>
            </w14:solidFill>
          </w14:textFill>
        </w:rPr>
      </w:pPr>
      <w:bookmarkStart w:id="26" w:name="_Toc7769"/>
      <w:bookmarkStart w:id="27" w:name="_Toc27684"/>
      <w:r>
        <w:rPr>
          <w:rFonts w:hint="eastAsia" w:ascii="仿宋" w:hAnsi="仿宋" w:eastAsia="仿宋" w:cs="宋体"/>
          <w:color w:val="000000" w:themeColor="text1"/>
          <w:sz w:val="32"/>
          <w:szCs w:val="32"/>
          <w:highlight w:val="none"/>
          <w:lang w:val="en-US" w:eastAsia="zh-CN"/>
          <w14:textFill>
            <w14:solidFill>
              <w14:schemeClr w14:val="tx1"/>
            </w14:solidFill>
          </w14:textFill>
        </w:rPr>
        <w:t>2022年8月23日，咸宁市财政局、咸宁市林业局下发了《关于下达2022年重点区域生态保护和修复专项（第二批）中央基建投资预算的通知》（咸财发</w:t>
      </w:r>
      <w:r>
        <w:rPr>
          <w:rFonts w:hint="eastAsia" w:ascii="仿宋" w:hAnsi="仿宋" w:eastAsia="仿宋" w:cs="宋体"/>
          <w:color w:val="000000" w:themeColor="text1"/>
          <w:sz w:val="32"/>
          <w:szCs w:val="32"/>
          <w:highlight w:val="none"/>
          <w14:textFill>
            <w14:solidFill>
              <w14:schemeClr w14:val="tx1"/>
            </w14:solidFill>
          </w14:textFill>
        </w:rPr>
        <w:t>﹝</w:t>
      </w:r>
      <w:r>
        <w:rPr>
          <w:rFonts w:hint="eastAsia" w:ascii="仿宋" w:hAnsi="仿宋" w:eastAsia="仿宋" w:cs="宋体"/>
          <w:color w:val="000000" w:themeColor="text1"/>
          <w:sz w:val="32"/>
          <w:szCs w:val="32"/>
          <w:highlight w:val="none"/>
          <w:lang w:val="en-US" w:eastAsia="zh-CN"/>
          <w14:textFill>
            <w14:solidFill>
              <w14:schemeClr w14:val="tx1"/>
            </w14:solidFill>
          </w14:textFill>
        </w:rPr>
        <w:t>2022</w:t>
      </w:r>
      <w:r>
        <w:rPr>
          <w:rFonts w:hint="eastAsia" w:ascii="仿宋" w:hAnsi="仿宋" w:eastAsia="仿宋" w:cs="宋体"/>
          <w:color w:val="000000" w:themeColor="text1"/>
          <w:sz w:val="32"/>
          <w:szCs w:val="32"/>
          <w:highlight w:val="none"/>
          <w14:textFill>
            <w14:solidFill>
              <w14:schemeClr w14:val="tx1"/>
            </w14:solidFill>
          </w14:textFill>
        </w:rPr>
        <w:t>﹞</w:t>
      </w:r>
      <w:r>
        <w:rPr>
          <w:rFonts w:hint="eastAsia" w:ascii="仿宋" w:hAnsi="仿宋" w:eastAsia="仿宋" w:cs="宋体"/>
          <w:color w:val="000000" w:themeColor="text1"/>
          <w:sz w:val="32"/>
          <w:szCs w:val="32"/>
          <w:highlight w:val="none"/>
          <w:lang w:val="en-US" w:eastAsia="zh-CN"/>
          <w14:textFill>
            <w14:solidFill>
              <w14:schemeClr w14:val="tx1"/>
            </w14:solidFill>
          </w14:textFill>
        </w:rPr>
        <w:t>57号）文件，下达咸宁市崇阳县鄂东幕阜山岩溶地区石漠化综合治理重点项目中央基建投资预算4,538.50万元。</w:t>
      </w:r>
    </w:p>
    <w:p>
      <w:pPr>
        <w:pStyle w:val="95"/>
        <w:spacing w:line="560" w:lineRule="exact"/>
        <w:ind w:left="212" w:hanging="212" w:hangingChars="66"/>
        <w:outlineLvl w:val="2"/>
        <w:rPr>
          <w:rFonts w:hint="eastAsia" w:ascii="仿宋" w:hAnsi="仿宋" w:eastAsia="仿宋" w:cs="仿宋"/>
          <w:b/>
          <w:sz w:val="32"/>
          <w:szCs w:val="32"/>
        </w:rPr>
      </w:pPr>
      <w:r>
        <w:rPr>
          <w:rFonts w:hint="eastAsia" w:ascii="仿宋" w:hAnsi="仿宋" w:eastAsia="仿宋" w:cs="仿宋"/>
          <w:b/>
          <w:sz w:val="32"/>
          <w:szCs w:val="32"/>
        </w:rPr>
        <w:t>2.1.1立项目的</w:t>
      </w:r>
    </w:p>
    <w:p>
      <w:pPr>
        <w:pStyle w:val="95"/>
        <w:spacing w:line="560" w:lineRule="exact"/>
        <w:outlineLvl w:val="2"/>
        <w:rPr>
          <w:rFonts w:hint="eastAsia" w:ascii="楷体" w:hAnsi="楷体" w:eastAsia="楷体" w:cs="宋体"/>
          <w:b/>
          <w:sz w:val="32"/>
          <w:szCs w:val="32"/>
        </w:rPr>
      </w:pPr>
      <w:r>
        <w:rPr>
          <w:rFonts w:hint="eastAsia" w:ascii="仿宋" w:hAnsi="仿宋" w:eastAsia="仿宋" w:cs="宋体"/>
          <w:color w:val="000000" w:themeColor="text1"/>
          <w:sz w:val="32"/>
          <w:szCs w:val="32"/>
          <w:highlight w:val="none"/>
          <w14:textFill>
            <w14:solidFill>
              <w14:schemeClr w14:val="tx1"/>
            </w14:solidFill>
          </w14:textFill>
        </w:rPr>
        <w:t>实施湖北省咸宁市崇阳县鄂东幕阜山岩溶地区石漠化综合治理重点项目，有利于改善石漠化生态问题，提升生态系统质量，对于进一步夯实生态安全屏障，促进区域高质量发展具有重要意义。</w:t>
      </w:r>
    </w:p>
    <w:p>
      <w:pPr>
        <w:pStyle w:val="95"/>
        <w:spacing w:line="560" w:lineRule="exact"/>
        <w:ind w:left="212" w:hanging="212" w:hangingChars="66"/>
        <w:outlineLvl w:val="2"/>
        <w:rPr>
          <w:rFonts w:hint="eastAsia" w:ascii="仿宋" w:hAnsi="仿宋" w:eastAsia="仿宋" w:cs="仿宋"/>
          <w:b/>
          <w:sz w:val="32"/>
          <w:szCs w:val="32"/>
        </w:rPr>
      </w:pPr>
      <w:r>
        <w:rPr>
          <w:rFonts w:hint="eastAsia" w:ascii="仿宋" w:hAnsi="仿宋" w:eastAsia="仿宋" w:cs="仿宋"/>
          <w:b/>
          <w:sz w:val="32"/>
          <w:szCs w:val="32"/>
        </w:rPr>
        <w:t>2.1.2年度绩效目标</w:t>
      </w:r>
      <w:bookmarkEnd w:id="26"/>
      <w:bookmarkEnd w:id="27"/>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落实《</w:t>
      </w:r>
      <w:r>
        <w:rPr>
          <w:rFonts w:hint="eastAsia" w:ascii="仿宋" w:hAnsi="仿宋" w:eastAsia="仿宋" w:cs="宋体"/>
          <w:color w:val="000000" w:themeColor="text1"/>
          <w:sz w:val="32"/>
          <w:szCs w:val="32"/>
          <w14:textFill>
            <w14:solidFill>
              <w14:schemeClr w14:val="tx1"/>
            </w14:solidFill>
          </w14:textFill>
        </w:rPr>
        <w:t>全国重要生态系统保护和修</w:t>
      </w:r>
      <w:r>
        <w:rPr>
          <w:rFonts w:hint="eastAsia" w:ascii="仿宋" w:hAnsi="仿宋" w:eastAsia="仿宋" w:cs="宋体"/>
          <w:color w:val="000000" w:themeColor="text1"/>
          <w:sz w:val="32"/>
          <w:szCs w:val="32"/>
          <w:lang w:val="en-US" w:eastAsia="zh-CN"/>
          <w14:textFill>
            <w14:solidFill>
              <w14:schemeClr w14:val="tx1"/>
            </w14:solidFill>
          </w14:textFill>
        </w:rPr>
        <w:t>复</w:t>
      </w:r>
      <w:r>
        <w:rPr>
          <w:rFonts w:hint="eastAsia" w:ascii="仿宋" w:hAnsi="仿宋" w:eastAsia="仿宋" w:cs="宋体"/>
          <w:color w:val="000000" w:themeColor="text1"/>
          <w:sz w:val="32"/>
          <w:szCs w:val="32"/>
          <w14:textFill>
            <w14:solidFill>
              <w14:schemeClr w14:val="tx1"/>
            </w14:solidFill>
          </w14:textFill>
        </w:rPr>
        <w:t>重大工程总体规划（2</w:t>
      </w:r>
      <w:r>
        <w:rPr>
          <w:rFonts w:ascii="仿宋" w:hAnsi="仿宋" w:eastAsia="仿宋" w:cs="宋体"/>
          <w:color w:val="000000" w:themeColor="text1"/>
          <w:sz w:val="32"/>
          <w:szCs w:val="32"/>
          <w14:textFill>
            <w14:solidFill>
              <w14:schemeClr w14:val="tx1"/>
            </w14:solidFill>
          </w14:textFill>
        </w:rPr>
        <w:t>021-2035</w:t>
      </w:r>
      <w:r>
        <w:rPr>
          <w:rFonts w:hint="eastAsia" w:ascii="仿宋" w:hAnsi="仿宋" w:eastAsia="仿宋" w:cs="宋体"/>
          <w:color w:val="000000" w:themeColor="text1"/>
          <w:sz w:val="32"/>
          <w:szCs w:val="32"/>
          <w14:textFill>
            <w14:solidFill>
              <w14:schemeClr w14:val="tx1"/>
            </w14:solidFill>
          </w14:textFill>
        </w:rPr>
        <w:t>年）</w:t>
      </w:r>
      <w:r>
        <w:rPr>
          <w:rFonts w:hint="eastAsia" w:ascii="仿宋" w:hAnsi="仿宋" w:eastAsia="仿宋" w:cs="宋体"/>
          <w:sz w:val="32"/>
          <w:szCs w:val="32"/>
        </w:rPr>
        <w:t>》要求，实施相关重点项目，全面完成年度建设任务，确保取得预期成效。</w:t>
      </w:r>
    </w:p>
    <w:p>
      <w:pPr>
        <w:pStyle w:val="95"/>
        <w:spacing w:line="560" w:lineRule="exact"/>
        <w:ind w:left="212" w:hanging="212" w:hangingChars="66"/>
        <w:outlineLvl w:val="2"/>
        <w:rPr>
          <w:rFonts w:hint="eastAsia" w:ascii="仿宋" w:hAnsi="仿宋" w:eastAsia="仿宋" w:cs="仿宋"/>
          <w:b/>
          <w:sz w:val="32"/>
          <w:szCs w:val="32"/>
        </w:rPr>
      </w:pPr>
      <w:bookmarkStart w:id="28" w:name="_Toc28156"/>
      <w:bookmarkStart w:id="29" w:name="_Toc25486"/>
      <w:r>
        <w:rPr>
          <w:rFonts w:hint="eastAsia" w:ascii="仿宋" w:hAnsi="仿宋" w:eastAsia="仿宋" w:cs="仿宋"/>
          <w:b/>
          <w:sz w:val="32"/>
          <w:szCs w:val="32"/>
        </w:rPr>
        <w:t>2.1.3项目资金情况</w:t>
      </w:r>
      <w:bookmarkEnd w:id="28"/>
      <w:bookmarkEnd w:id="29"/>
    </w:p>
    <w:p>
      <w:pPr>
        <w:pStyle w:val="95"/>
        <w:spacing w:line="560" w:lineRule="exact"/>
        <w:ind w:left="212" w:hanging="212" w:hangingChars="66"/>
        <w:outlineLvl w:val="2"/>
        <w:rPr>
          <w:rFonts w:hint="eastAsia" w:ascii="仿宋" w:hAnsi="仿宋" w:eastAsia="仿宋" w:cs="仿宋"/>
          <w:b/>
          <w:sz w:val="32"/>
          <w:szCs w:val="32"/>
        </w:rPr>
      </w:pPr>
      <w:r>
        <w:rPr>
          <w:rFonts w:hint="eastAsia" w:ascii="仿宋" w:hAnsi="仿宋" w:eastAsia="仿宋" w:cs="仿宋"/>
          <w:b/>
          <w:sz w:val="32"/>
          <w:szCs w:val="32"/>
        </w:rPr>
        <w:t>2.1.3.1项目资金计划</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根据</w:t>
      </w:r>
      <w:r>
        <w:rPr>
          <w:rFonts w:hint="eastAsia" w:ascii="仿宋" w:hAnsi="仿宋" w:eastAsia="仿宋" w:cs="宋体"/>
          <w:sz w:val="32"/>
          <w:szCs w:val="32"/>
          <w:lang w:val="en-US" w:eastAsia="zh-CN"/>
        </w:rPr>
        <w:t>湖北省</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省发展和改革委</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员</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会</w:t>
      </w:r>
      <w:r>
        <w:rPr>
          <w:rFonts w:hint="eastAsia" w:ascii="仿宋" w:hAnsi="仿宋" w:eastAsia="仿宋" w:cs="宋体"/>
          <w:sz w:val="32"/>
          <w:szCs w:val="32"/>
        </w:rPr>
        <w:t>、</w:t>
      </w:r>
      <w:r>
        <w:rPr>
          <w:rFonts w:hint="eastAsia" w:ascii="仿宋" w:hAnsi="仿宋" w:eastAsia="仿宋" w:cs="宋体"/>
          <w:sz w:val="32"/>
          <w:szCs w:val="32"/>
          <w:lang w:val="en-US" w:eastAsia="zh-CN"/>
        </w:rPr>
        <w:t>湖北省</w:t>
      </w:r>
      <w:r>
        <w:rPr>
          <w:rFonts w:hint="eastAsia" w:ascii="仿宋" w:hAnsi="仿宋" w:eastAsia="仿宋" w:cs="宋体"/>
          <w:sz w:val="32"/>
          <w:szCs w:val="32"/>
        </w:rPr>
        <w:t>林业局下发的《关于分解下达重点区域生态保护修复专项2022年中央预算内投资计划（地方第二批）的通知》（发改投资</w:t>
      </w:r>
      <w:r>
        <w:rPr>
          <w:rFonts w:hint="eastAsia" w:ascii="仿宋" w:hAnsi="仿宋" w:eastAsia="仿宋" w:cs="宋体"/>
          <w:color w:val="000000" w:themeColor="text1"/>
          <w:sz w:val="32"/>
          <w:szCs w:val="32"/>
          <w14:textFill>
            <w14:solidFill>
              <w14:schemeClr w14:val="tx1"/>
            </w14:solidFill>
          </w14:textFill>
        </w:rPr>
        <w:t>﹝20</w:t>
      </w:r>
      <w:r>
        <w:rPr>
          <w:rFonts w:ascii="仿宋" w:hAnsi="仿宋" w:eastAsia="仿宋" w:cs="宋体"/>
          <w:color w:val="000000" w:themeColor="text1"/>
          <w:sz w:val="32"/>
          <w:szCs w:val="32"/>
          <w14:textFill>
            <w14:solidFill>
              <w14:schemeClr w14:val="tx1"/>
            </w14:solidFill>
          </w14:textFill>
        </w:rPr>
        <w:t>22</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s="宋体"/>
          <w:sz w:val="32"/>
          <w:szCs w:val="32"/>
        </w:rPr>
        <w:t>234号）文件，批复</w:t>
      </w:r>
      <w:bookmarkStart w:id="30" w:name="_Hlk141275599"/>
      <w:r>
        <w:rPr>
          <w:rFonts w:hint="eastAsia" w:ascii="仿宋" w:hAnsi="仿宋" w:eastAsia="仿宋" w:cs="宋体"/>
          <w:sz w:val="32"/>
          <w:szCs w:val="32"/>
        </w:rPr>
        <w:t>湖北省咸宁市崇阳县鄂东幕阜山岩溶地区石漠化综合治理重点项目</w:t>
      </w:r>
      <w:bookmarkEnd w:id="30"/>
      <w:r>
        <w:rPr>
          <w:rFonts w:hint="eastAsia" w:ascii="仿宋" w:hAnsi="仿宋" w:eastAsia="仿宋" w:cs="宋体"/>
          <w:sz w:val="32"/>
          <w:szCs w:val="32"/>
        </w:rPr>
        <w:t>总投资23,840.00万元，其中中央预算内投资18,963.00万元，地方预算内投资4,877.00万元；本次下达投资总计</w:t>
      </w:r>
      <w:bookmarkStart w:id="31" w:name="_Hlk141275617"/>
      <w:r>
        <w:rPr>
          <w:rFonts w:hint="eastAsia" w:ascii="仿宋" w:hAnsi="仿宋" w:eastAsia="仿宋" w:cs="宋体"/>
          <w:sz w:val="32"/>
          <w:szCs w:val="32"/>
        </w:rPr>
        <w:t>5,664.00</w:t>
      </w:r>
      <w:bookmarkEnd w:id="31"/>
      <w:r>
        <w:rPr>
          <w:rFonts w:hint="eastAsia" w:ascii="仿宋" w:hAnsi="仿宋" w:eastAsia="仿宋" w:cs="宋体"/>
          <w:sz w:val="32"/>
          <w:szCs w:val="32"/>
        </w:rPr>
        <w:t>万元，其中中央预算内投资4,539.00万元，地方预算内投资1,125.00万元。</w:t>
      </w:r>
    </w:p>
    <w:p>
      <w:pPr>
        <w:spacing w:line="56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2022年8月23日，咸宁市财政局、咸宁市林业局下发了《关于下达2022年重点区域生态保护和修复专项（第二批）中央基建投资预算的通知》（咸财发</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s="宋体"/>
          <w:sz w:val="32"/>
          <w:szCs w:val="32"/>
          <w:lang w:val="en-US" w:eastAsia="zh-CN"/>
        </w:rPr>
        <w:t>2022</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s="宋体"/>
          <w:sz w:val="32"/>
          <w:szCs w:val="32"/>
          <w:lang w:val="en-US" w:eastAsia="zh-CN"/>
        </w:rPr>
        <w:t>57号）文件，下达崇阳县咸宁市鄂东幕阜山岩溶地区石漠化综合治理重点项目中央基建投资预算4,538.50万元。</w:t>
      </w:r>
    </w:p>
    <w:p>
      <w:pPr>
        <w:pStyle w:val="95"/>
        <w:spacing w:line="560" w:lineRule="exact"/>
        <w:ind w:left="212" w:hanging="212" w:hangingChars="66"/>
        <w:outlineLvl w:val="2"/>
        <w:rPr>
          <w:rFonts w:hint="eastAsia" w:ascii="仿宋" w:hAnsi="仿宋" w:eastAsia="仿宋" w:cs="仿宋"/>
          <w:b/>
          <w:sz w:val="32"/>
          <w:szCs w:val="32"/>
        </w:rPr>
      </w:pPr>
      <w:r>
        <w:rPr>
          <w:rFonts w:hint="eastAsia" w:ascii="仿宋" w:hAnsi="仿宋" w:eastAsia="仿宋" w:cs="仿宋"/>
          <w:b/>
          <w:sz w:val="32"/>
          <w:szCs w:val="32"/>
        </w:rPr>
        <w:t>2.1.3.2资金到位及使用情况</w:t>
      </w:r>
    </w:p>
    <w:p>
      <w:pPr>
        <w:spacing w:line="560" w:lineRule="exact"/>
        <w:ind w:firstLine="640" w:firstLineChars="200"/>
        <w:rPr>
          <w:rFonts w:ascii="仿宋" w:hAnsi="仿宋" w:eastAsia="仿宋" w:cs="宋体"/>
          <w:sz w:val="32"/>
          <w:szCs w:val="32"/>
        </w:rPr>
      </w:pPr>
      <w:bookmarkStart w:id="32" w:name="_Hlk141275784"/>
      <w:r>
        <w:rPr>
          <w:rFonts w:hint="eastAsia" w:ascii="仿宋" w:hAnsi="仿宋" w:eastAsia="仿宋" w:cs="宋体"/>
          <w:sz w:val="32"/>
          <w:szCs w:val="32"/>
        </w:rPr>
        <w:t>湖北省咸宁市崇阳县鄂东幕阜山岩溶地区石漠化综合治理重点项目</w:t>
      </w:r>
      <w:bookmarkEnd w:id="32"/>
      <w:r>
        <w:rPr>
          <w:rFonts w:hint="eastAsia" w:ascii="仿宋" w:hAnsi="仿宋" w:eastAsia="仿宋" w:cs="宋体"/>
          <w:sz w:val="32"/>
          <w:szCs w:val="32"/>
        </w:rPr>
        <w:t>2</w:t>
      </w:r>
      <w:r>
        <w:rPr>
          <w:rFonts w:ascii="仿宋" w:hAnsi="仿宋" w:eastAsia="仿宋" w:cs="宋体"/>
          <w:sz w:val="32"/>
          <w:szCs w:val="32"/>
        </w:rPr>
        <w:t>022</w:t>
      </w:r>
      <w:r>
        <w:rPr>
          <w:rFonts w:hint="eastAsia" w:ascii="仿宋" w:hAnsi="仿宋" w:eastAsia="仿宋" w:cs="宋体"/>
          <w:sz w:val="32"/>
          <w:szCs w:val="32"/>
        </w:rPr>
        <w:t>年预算资金</w:t>
      </w:r>
      <w:r>
        <w:rPr>
          <w:rFonts w:ascii="仿宋" w:hAnsi="仿宋" w:eastAsia="仿宋" w:cs="宋体"/>
          <w:sz w:val="32"/>
          <w:szCs w:val="32"/>
        </w:rPr>
        <w:t>5,664.00</w:t>
      </w:r>
      <w:r>
        <w:rPr>
          <w:rFonts w:hint="eastAsia" w:ascii="仿宋" w:hAnsi="仿宋" w:eastAsia="仿宋" w:cs="宋体"/>
          <w:sz w:val="32"/>
          <w:szCs w:val="32"/>
        </w:rPr>
        <w:t>万元，实际到位资金</w:t>
      </w:r>
      <w:r>
        <w:rPr>
          <w:rFonts w:ascii="仿宋" w:hAnsi="仿宋" w:eastAsia="仿宋" w:cs="宋体"/>
          <w:sz w:val="32"/>
          <w:szCs w:val="32"/>
        </w:rPr>
        <w:t>5,</w:t>
      </w:r>
      <w:r>
        <w:rPr>
          <w:rFonts w:hint="eastAsia" w:ascii="仿宋" w:hAnsi="仿宋" w:eastAsia="仿宋" w:cs="宋体"/>
          <w:sz w:val="32"/>
          <w:szCs w:val="32"/>
          <w:lang w:val="en-US" w:eastAsia="zh-CN"/>
        </w:rPr>
        <w:t>137</w:t>
      </w:r>
      <w:r>
        <w:rPr>
          <w:rFonts w:ascii="仿宋" w:hAnsi="仿宋" w:eastAsia="仿宋" w:cs="宋体"/>
          <w:sz w:val="32"/>
          <w:szCs w:val="32"/>
        </w:rPr>
        <w:t>.</w:t>
      </w:r>
      <w:r>
        <w:rPr>
          <w:rFonts w:hint="eastAsia" w:ascii="仿宋" w:hAnsi="仿宋" w:eastAsia="仿宋" w:cs="宋体"/>
          <w:sz w:val="32"/>
          <w:szCs w:val="32"/>
          <w:lang w:val="en-US" w:eastAsia="zh-CN"/>
        </w:rPr>
        <w:t>54</w:t>
      </w:r>
      <w:r>
        <w:rPr>
          <w:rFonts w:hint="eastAsia" w:ascii="仿宋" w:hAnsi="仿宋" w:eastAsia="仿宋" w:cs="宋体"/>
          <w:sz w:val="32"/>
          <w:szCs w:val="32"/>
        </w:rPr>
        <w:t>元，其中崇阳县财政局拨付项目资金</w:t>
      </w:r>
      <w:r>
        <w:rPr>
          <w:rFonts w:ascii="仿宋" w:hAnsi="仿宋" w:eastAsia="仿宋" w:cs="宋体"/>
          <w:sz w:val="32"/>
          <w:szCs w:val="32"/>
        </w:rPr>
        <w:t>5</w:t>
      </w:r>
      <w:r>
        <w:rPr>
          <w:rFonts w:hint="eastAsia" w:ascii="仿宋" w:hAnsi="仿宋" w:eastAsia="仿宋" w:cs="宋体"/>
          <w:sz w:val="32"/>
          <w:szCs w:val="32"/>
          <w:lang w:val="en-US" w:eastAsia="zh-CN"/>
        </w:rPr>
        <w:t>99</w:t>
      </w:r>
      <w:r>
        <w:rPr>
          <w:rFonts w:ascii="仿宋" w:hAnsi="仿宋" w:eastAsia="仿宋" w:cs="宋体"/>
          <w:sz w:val="32"/>
          <w:szCs w:val="32"/>
        </w:rPr>
        <w:t>.</w:t>
      </w:r>
      <w:r>
        <w:rPr>
          <w:rFonts w:hint="eastAsia" w:ascii="仿宋" w:hAnsi="仿宋" w:eastAsia="仿宋" w:cs="宋体"/>
          <w:sz w:val="32"/>
          <w:szCs w:val="32"/>
          <w:lang w:val="en-US" w:eastAsia="zh-CN"/>
        </w:rPr>
        <w:t>0</w:t>
      </w:r>
      <w:r>
        <w:rPr>
          <w:rFonts w:ascii="仿宋" w:hAnsi="仿宋" w:eastAsia="仿宋" w:cs="宋体"/>
          <w:sz w:val="32"/>
          <w:szCs w:val="32"/>
        </w:rPr>
        <w:t>4</w:t>
      </w:r>
      <w:r>
        <w:rPr>
          <w:rFonts w:hint="eastAsia" w:ascii="仿宋" w:hAnsi="仿宋" w:eastAsia="仿宋" w:cs="宋体"/>
          <w:sz w:val="32"/>
          <w:szCs w:val="32"/>
        </w:rPr>
        <w:t>万元，项目单位已实际支付</w:t>
      </w:r>
      <w:r>
        <w:rPr>
          <w:rFonts w:ascii="仿宋" w:hAnsi="仿宋" w:eastAsia="仿宋" w:cs="宋体"/>
          <w:sz w:val="32"/>
          <w:szCs w:val="32"/>
        </w:rPr>
        <w:t>2,0</w:t>
      </w:r>
      <w:r>
        <w:rPr>
          <w:rFonts w:hint="eastAsia" w:ascii="仿宋" w:hAnsi="仿宋" w:eastAsia="仿宋" w:cs="宋体"/>
          <w:sz w:val="32"/>
          <w:szCs w:val="32"/>
          <w:lang w:val="en-US" w:eastAsia="zh-CN"/>
        </w:rPr>
        <w:t>69</w:t>
      </w:r>
      <w:r>
        <w:rPr>
          <w:rFonts w:ascii="仿宋" w:hAnsi="仿宋" w:eastAsia="仿宋" w:cs="宋体"/>
          <w:sz w:val="32"/>
          <w:szCs w:val="32"/>
        </w:rPr>
        <w:t>.</w:t>
      </w:r>
      <w:r>
        <w:rPr>
          <w:rFonts w:hint="eastAsia" w:ascii="仿宋" w:hAnsi="仿宋" w:eastAsia="仿宋" w:cs="宋体"/>
          <w:sz w:val="32"/>
          <w:szCs w:val="32"/>
          <w:lang w:val="en-US" w:eastAsia="zh-CN"/>
        </w:rPr>
        <w:t>7</w:t>
      </w:r>
      <w:r>
        <w:rPr>
          <w:rFonts w:ascii="仿宋" w:hAnsi="仿宋" w:eastAsia="仿宋" w:cs="宋体"/>
          <w:sz w:val="32"/>
          <w:szCs w:val="32"/>
        </w:rPr>
        <w:t>4</w:t>
      </w:r>
      <w:r>
        <w:rPr>
          <w:rFonts w:hint="eastAsia" w:ascii="仿宋" w:hAnsi="仿宋" w:eastAsia="仿宋" w:cs="宋体"/>
          <w:sz w:val="32"/>
          <w:szCs w:val="32"/>
        </w:rPr>
        <w:t>万元，执行率</w:t>
      </w:r>
      <w:r>
        <w:rPr>
          <w:rFonts w:ascii="仿宋" w:hAnsi="仿宋" w:eastAsia="仿宋" w:cs="宋体"/>
          <w:sz w:val="32"/>
          <w:szCs w:val="32"/>
        </w:rPr>
        <w:t>39.83</w:t>
      </w:r>
      <w:r>
        <w:rPr>
          <w:rFonts w:hint="eastAsia" w:ascii="仿宋" w:hAnsi="仿宋" w:eastAsia="仿宋" w:cs="宋体"/>
          <w:sz w:val="32"/>
          <w:szCs w:val="32"/>
        </w:rPr>
        <w:t>%。具体资金到位及使用情况如下表所示：</w:t>
      </w:r>
    </w:p>
    <w:p>
      <w:pPr>
        <w:spacing w:line="560" w:lineRule="exact"/>
        <w:ind w:firstLine="560" w:firstLineChars="200"/>
        <w:jc w:val="right"/>
        <w:rPr>
          <w:rFonts w:hint="eastAsia" w:ascii="仿宋" w:hAnsi="仿宋" w:eastAsia="仿宋" w:cs="宋体"/>
          <w:sz w:val="32"/>
          <w:szCs w:val="32"/>
        </w:rPr>
      </w:pPr>
      <w:r>
        <w:rPr>
          <w:rFonts w:hint="eastAsia" w:ascii="仿宋" w:hAnsi="仿宋" w:eastAsia="仿宋" w:cs="宋体"/>
          <w:sz w:val="28"/>
          <w:szCs w:val="28"/>
        </w:rPr>
        <w:t>单位：万元</w:t>
      </w:r>
    </w:p>
    <w:tbl>
      <w:tblPr>
        <w:tblStyle w:val="52"/>
        <w:tblW w:w="1049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1"/>
        <w:gridCol w:w="1227"/>
        <w:gridCol w:w="1023"/>
        <w:gridCol w:w="1416"/>
        <w:gridCol w:w="2506"/>
        <w:gridCol w:w="968"/>
        <w:gridCol w:w="1023"/>
        <w:gridCol w:w="1023"/>
        <w:gridCol w:w="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tcBorders>
              <w:top w:val="single" w:color="000000" w:sz="8" w:space="0"/>
              <w:left w:val="single" w:color="000000" w:sz="8" w:space="0"/>
            </w:tcBorders>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序号</w:t>
            </w:r>
          </w:p>
        </w:tc>
        <w:tc>
          <w:tcPr>
            <w:tcW w:w="1227" w:type="dxa"/>
            <w:tcBorders>
              <w:top w:val="single" w:color="000000" w:sz="8" w:space="0"/>
            </w:tcBorders>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下达日期</w:t>
            </w:r>
          </w:p>
        </w:tc>
        <w:tc>
          <w:tcPr>
            <w:tcW w:w="1023" w:type="dxa"/>
            <w:tcBorders>
              <w:top w:val="single" w:color="000000" w:sz="8" w:space="0"/>
            </w:tcBorders>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实际下达资金</w:t>
            </w:r>
          </w:p>
        </w:tc>
        <w:tc>
          <w:tcPr>
            <w:tcW w:w="1416" w:type="dxa"/>
            <w:tcBorders>
              <w:top w:val="single" w:color="000000" w:sz="8" w:space="0"/>
            </w:tcBorders>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指标文号</w:t>
            </w:r>
          </w:p>
        </w:tc>
        <w:tc>
          <w:tcPr>
            <w:tcW w:w="2506" w:type="dxa"/>
            <w:tcBorders>
              <w:top w:val="single" w:color="000000" w:sz="8" w:space="0"/>
            </w:tcBorders>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文件名称</w:t>
            </w:r>
          </w:p>
        </w:tc>
        <w:tc>
          <w:tcPr>
            <w:tcW w:w="968" w:type="dxa"/>
            <w:tcBorders>
              <w:top w:val="single" w:color="000000" w:sz="8" w:space="0"/>
            </w:tcBorders>
            <w:vAlign w:val="center"/>
          </w:tcPr>
          <w:p>
            <w:pPr>
              <w:spacing w:line="560" w:lineRule="exact"/>
              <w:jc w:val="center"/>
              <w:rPr>
                <w:rFonts w:hint="eastAsia" w:ascii="仿宋" w:hAnsi="仿宋" w:eastAsia="仿宋"/>
                <w:color w:val="000000"/>
                <w:sz w:val="20"/>
              </w:rPr>
            </w:pPr>
            <w:r>
              <w:rPr>
                <w:rFonts w:hint="eastAsia" w:ascii="仿宋" w:hAnsi="仿宋" w:eastAsia="仿宋"/>
                <w:color w:val="000000"/>
                <w:sz w:val="20"/>
              </w:rPr>
              <w:t>资金来源</w:t>
            </w:r>
          </w:p>
        </w:tc>
        <w:tc>
          <w:tcPr>
            <w:tcW w:w="1023" w:type="dxa"/>
            <w:tcBorders>
              <w:top w:val="single" w:color="000000" w:sz="8" w:space="0"/>
            </w:tcBorders>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实际支出金额</w:t>
            </w:r>
          </w:p>
        </w:tc>
        <w:tc>
          <w:tcPr>
            <w:tcW w:w="1023" w:type="dxa"/>
            <w:tcBorders>
              <w:top w:val="single" w:color="000000" w:sz="8" w:space="0"/>
            </w:tcBorders>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结余资金</w:t>
            </w:r>
          </w:p>
        </w:tc>
        <w:tc>
          <w:tcPr>
            <w:tcW w:w="645" w:type="dxa"/>
            <w:tcBorders>
              <w:top w:val="single" w:color="000000" w:sz="8" w:space="0"/>
              <w:right w:val="single" w:color="000000" w:sz="8" w:space="0"/>
            </w:tcBorders>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tcBorders>
              <w:left w:val="single" w:color="000000" w:sz="8" w:space="0"/>
            </w:tcBorders>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1</w:t>
            </w:r>
          </w:p>
        </w:tc>
        <w:tc>
          <w:tcPr>
            <w:tcW w:w="1227" w:type="dxa"/>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2022-</w:t>
            </w:r>
            <w:r>
              <w:rPr>
                <w:rFonts w:hint="eastAsia" w:ascii="仿宋" w:hAnsi="仿宋" w:eastAsia="仿宋"/>
                <w:color w:val="000000"/>
                <w:sz w:val="20"/>
                <w:lang w:val="en-US" w:eastAsia="zh-CN"/>
              </w:rPr>
              <w:t>0</w:t>
            </w:r>
            <w:r>
              <w:rPr>
                <w:rFonts w:hint="eastAsia" w:ascii="仿宋" w:hAnsi="仿宋" w:eastAsia="仿宋"/>
                <w:color w:val="000000"/>
                <w:sz w:val="20"/>
              </w:rPr>
              <w:t>6-24</w:t>
            </w:r>
          </w:p>
        </w:tc>
        <w:tc>
          <w:tcPr>
            <w:tcW w:w="1023" w:type="dxa"/>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5</w:t>
            </w:r>
            <w:r>
              <w:rPr>
                <w:rFonts w:hint="eastAsia" w:ascii="仿宋" w:hAnsi="仿宋" w:eastAsia="仿宋"/>
                <w:color w:val="000000"/>
                <w:sz w:val="20"/>
                <w:lang w:val="en-US" w:eastAsia="zh-CN"/>
              </w:rPr>
              <w:t>99</w:t>
            </w:r>
            <w:r>
              <w:rPr>
                <w:rFonts w:hint="eastAsia" w:ascii="仿宋" w:hAnsi="仿宋" w:eastAsia="仿宋"/>
                <w:color w:val="000000"/>
                <w:sz w:val="20"/>
              </w:rPr>
              <w:t>.</w:t>
            </w:r>
            <w:r>
              <w:rPr>
                <w:rFonts w:hint="eastAsia" w:ascii="仿宋" w:hAnsi="仿宋" w:eastAsia="仿宋"/>
                <w:color w:val="000000"/>
                <w:sz w:val="20"/>
                <w:lang w:val="en-US" w:eastAsia="zh-CN"/>
              </w:rPr>
              <w:t>0</w:t>
            </w:r>
            <w:r>
              <w:rPr>
                <w:rFonts w:hint="eastAsia" w:ascii="仿宋" w:hAnsi="仿宋" w:eastAsia="仿宋"/>
                <w:color w:val="000000"/>
                <w:sz w:val="20"/>
              </w:rPr>
              <w:t>4</w:t>
            </w:r>
          </w:p>
        </w:tc>
        <w:tc>
          <w:tcPr>
            <w:tcW w:w="1416" w:type="dxa"/>
            <w:vAlign w:val="center"/>
          </w:tcPr>
          <w:p>
            <w:pPr>
              <w:spacing w:line="560" w:lineRule="exact"/>
              <w:jc w:val="center"/>
              <w:rPr>
                <w:rFonts w:hint="eastAsia" w:ascii="仿宋" w:hAnsi="仿宋" w:eastAsia="仿宋" w:cs="宋体"/>
                <w:sz w:val="20"/>
              </w:rPr>
            </w:pPr>
          </w:p>
        </w:tc>
        <w:tc>
          <w:tcPr>
            <w:tcW w:w="2506" w:type="dxa"/>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《关于拨付湖北省咸宁市鄂东幕阜山岩溶地区石漠化综合治理重点项目配套资金的请示》</w:t>
            </w:r>
          </w:p>
        </w:tc>
        <w:tc>
          <w:tcPr>
            <w:tcW w:w="968" w:type="dxa"/>
            <w:vAlign w:val="center"/>
          </w:tcPr>
          <w:p>
            <w:pPr>
              <w:spacing w:line="560" w:lineRule="exact"/>
              <w:jc w:val="center"/>
              <w:rPr>
                <w:rFonts w:hint="eastAsia" w:ascii="仿宋" w:hAnsi="仿宋" w:eastAsia="仿宋"/>
                <w:color w:val="000000"/>
                <w:sz w:val="20"/>
              </w:rPr>
            </w:pPr>
            <w:r>
              <w:rPr>
                <w:rFonts w:hint="eastAsia" w:ascii="仿宋" w:hAnsi="仿宋" w:eastAsia="仿宋"/>
                <w:color w:val="000000"/>
                <w:sz w:val="20"/>
              </w:rPr>
              <w:t>县级资金</w:t>
            </w:r>
          </w:p>
        </w:tc>
        <w:tc>
          <w:tcPr>
            <w:tcW w:w="1023" w:type="dxa"/>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5</w:t>
            </w:r>
            <w:r>
              <w:rPr>
                <w:rFonts w:hint="eastAsia" w:ascii="仿宋" w:hAnsi="仿宋" w:eastAsia="仿宋"/>
                <w:color w:val="000000"/>
                <w:sz w:val="20"/>
                <w:lang w:val="en-US" w:eastAsia="zh-CN"/>
              </w:rPr>
              <w:t>99</w:t>
            </w:r>
            <w:r>
              <w:rPr>
                <w:rFonts w:hint="eastAsia" w:ascii="仿宋" w:hAnsi="仿宋" w:eastAsia="仿宋"/>
                <w:color w:val="000000"/>
                <w:sz w:val="20"/>
              </w:rPr>
              <w:t>.</w:t>
            </w:r>
            <w:r>
              <w:rPr>
                <w:rFonts w:hint="eastAsia" w:ascii="仿宋" w:hAnsi="仿宋" w:eastAsia="仿宋"/>
                <w:color w:val="000000"/>
                <w:sz w:val="20"/>
                <w:lang w:val="en-US" w:eastAsia="zh-CN"/>
              </w:rPr>
              <w:t>0</w:t>
            </w:r>
            <w:r>
              <w:rPr>
                <w:rFonts w:hint="eastAsia" w:ascii="仿宋" w:hAnsi="仿宋" w:eastAsia="仿宋"/>
                <w:color w:val="000000"/>
                <w:sz w:val="20"/>
              </w:rPr>
              <w:t>4</w:t>
            </w:r>
          </w:p>
        </w:tc>
        <w:tc>
          <w:tcPr>
            <w:tcW w:w="1023" w:type="dxa"/>
            <w:vAlign w:val="center"/>
          </w:tcPr>
          <w:p>
            <w:pPr>
              <w:spacing w:line="560" w:lineRule="exact"/>
              <w:jc w:val="center"/>
              <w:rPr>
                <w:rFonts w:hint="eastAsia" w:ascii="仿宋" w:hAnsi="仿宋" w:eastAsia="仿宋" w:cs="宋体"/>
                <w:sz w:val="20"/>
              </w:rPr>
            </w:pPr>
          </w:p>
        </w:tc>
        <w:tc>
          <w:tcPr>
            <w:tcW w:w="645" w:type="dxa"/>
            <w:tcBorders>
              <w:right w:val="single" w:color="000000" w:sz="8" w:space="0"/>
            </w:tcBorders>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前期费用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tcBorders>
              <w:left w:val="single" w:color="000000" w:sz="8" w:space="0"/>
            </w:tcBorders>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2</w:t>
            </w:r>
          </w:p>
        </w:tc>
        <w:tc>
          <w:tcPr>
            <w:tcW w:w="1227" w:type="dxa"/>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2022-</w:t>
            </w:r>
            <w:r>
              <w:rPr>
                <w:rFonts w:hint="eastAsia" w:ascii="仿宋" w:hAnsi="仿宋" w:eastAsia="仿宋"/>
                <w:color w:val="000000"/>
                <w:sz w:val="20"/>
                <w:lang w:val="en-US" w:eastAsia="zh-CN"/>
              </w:rPr>
              <w:t>0</w:t>
            </w:r>
            <w:r>
              <w:rPr>
                <w:rFonts w:hint="eastAsia" w:ascii="仿宋" w:hAnsi="仿宋" w:eastAsia="仿宋"/>
                <w:color w:val="000000"/>
                <w:sz w:val="20"/>
              </w:rPr>
              <w:t>8-23</w:t>
            </w:r>
          </w:p>
        </w:tc>
        <w:tc>
          <w:tcPr>
            <w:tcW w:w="1023" w:type="dxa"/>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4,538.50</w:t>
            </w:r>
          </w:p>
        </w:tc>
        <w:tc>
          <w:tcPr>
            <w:tcW w:w="1416" w:type="dxa"/>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咸财发﹝20</w:t>
            </w:r>
            <w:r>
              <w:rPr>
                <w:rFonts w:ascii="仿宋" w:hAnsi="仿宋" w:eastAsia="仿宋"/>
                <w:color w:val="000000"/>
                <w:sz w:val="20"/>
              </w:rPr>
              <w:t>22</w:t>
            </w:r>
            <w:r>
              <w:rPr>
                <w:rFonts w:hint="eastAsia" w:ascii="仿宋" w:hAnsi="仿宋" w:eastAsia="仿宋"/>
                <w:color w:val="000000"/>
                <w:sz w:val="20"/>
              </w:rPr>
              <w:t>﹞57号</w:t>
            </w:r>
          </w:p>
        </w:tc>
        <w:tc>
          <w:tcPr>
            <w:tcW w:w="2506" w:type="dxa"/>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《关于下达2022年重点区域生态保护和修复专项（第二批）中央基建投资预算的通知》</w:t>
            </w:r>
          </w:p>
        </w:tc>
        <w:tc>
          <w:tcPr>
            <w:tcW w:w="968" w:type="dxa"/>
            <w:vAlign w:val="center"/>
          </w:tcPr>
          <w:p>
            <w:pPr>
              <w:spacing w:line="560" w:lineRule="exact"/>
              <w:jc w:val="center"/>
              <w:rPr>
                <w:rFonts w:hint="eastAsia" w:ascii="仿宋" w:hAnsi="仿宋" w:eastAsia="仿宋"/>
                <w:color w:val="000000"/>
                <w:sz w:val="20"/>
              </w:rPr>
            </w:pPr>
            <w:r>
              <w:rPr>
                <w:rFonts w:hint="eastAsia" w:ascii="仿宋" w:hAnsi="仿宋" w:eastAsia="仿宋"/>
                <w:color w:val="000000"/>
                <w:sz w:val="20"/>
              </w:rPr>
              <w:t>中央资金</w:t>
            </w:r>
          </w:p>
        </w:tc>
        <w:tc>
          <w:tcPr>
            <w:tcW w:w="1023" w:type="dxa"/>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1,470.70</w:t>
            </w:r>
          </w:p>
        </w:tc>
        <w:tc>
          <w:tcPr>
            <w:tcW w:w="1023" w:type="dxa"/>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3,067.80</w:t>
            </w:r>
          </w:p>
        </w:tc>
        <w:tc>
          <w:tcPr>
            <w:tcW w:w="645" w:type="dxa"/>
            <w:tcBorders>
              <w:right w:val="single" w:color="000000" w:sz="8" w:space="0"/>
            </w:tcBorders>
            <w:vAlign w:val="center"/>
          </w:tcPr>
          <w:p>
            <w:pPr>
              <w:spacing w:line="560" w:lineRule="exact"/>
              <w:jc w:val="center"/>
              <w:rPr>
                <w:rFonts w:hint="eastAsia" w:ascii="仿宋" w:hAnsi="仿宋" w:eastAsia="仿宋" w:cs="宋体"/>
                <w:sz w:val="20"/>
              </w:rPr>
            </w:pPr>
            <w:r>
              <w:rPr>
                <w:rFonts w:hint="eastAsia" w:ascii="仿宋" w:hAnsi="仿宋" w:eastAsia="仿宋"/>
                <w:color w:val="000000"/>
                <w:sz w:val="20"/>
              </w:rPr>
              <w:t>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jc w:val="center"/>
        </w:trPr>
        <w:tc>
          <w:tcPr>
            <w:tcW w:w="661" w:type="dxa"/>
            <w:tcBorders>
              <w:left w:val="single" w:color="000000" w:sz="8" w:space="0"/>
              <w:bottom w:val="single" w:color="000000" w:sz="8" w:space="0"/>
            </w:tcBorders>
            <w:vAlign w:val="center"/>
          </w:tcPr>
          <w:p>
            <w:pPr>
              <w:spacing w:line="560" w:lineRule="exact"/>
              <w:jc w:val="center"/>
              <w:rPr>
                <w:rFonts w:hint="eastAsia" w:ascii="仿宋" w:hAnsi="仿宋" w:eastAsia="仿宋" w:cs="宋体"/>
                <w:b/>
                <w:bCs/>
                <w:sz w:val="20"/>
              </w:rPr>
            </w:pPr>
            <w:r>
              <w:rPr>
                <w:rFonts w:hint="eastAsia" w:ascii="仿宋" w:hAnsi="仿宋" w:eastAsia="仿宋"/>
                <w:b/>
                <w:bCs/>
                <w:color w:val="000000"/>
                <w:sz w:val="20"/>
              </w:rPr>
              <w:t>合计</w:t>
            </w:r>
          </w:p>
        </w:tc>
        <w:tc>
          <w:tcPr>
            <w:tcW w:w="1227" w:type="dxa"/>
            <w:tcBorders>
              <w:bottom w:val="single" w:color="000000" w:sz="8" w:space="0"/>
            </w:tcBorders>
            <w:vAlign w:val="center"/>
          </w:tcPr>
          <w:p>
            <w:pPr>
              <w:spacing w:line="560" w:lineRule="exact"/>
              <w:jc w:val="center"/>
              <w:rPr>
                <w:rFonts w:hint="eastAsia" w:ascii="仿宋" w:hAnsi="仿宋" w:eastAsia="仿宋" w:cs="宋体"/>
                <w:b/>
                <w:bCs/>
                <w:sz w:val="20"/>
              </w:rPr>
            </w:pPr>
          </w:p>
        </w:tc>
        <w:tc>
          <w:tcPr>
            <w:tcW w:w="1023" w:type="dxa"/>
            <w:tcBorders>
              <w:bottom w:val="single" w:color="000000" w:sz="8" w:space="0"/>
            </w:tcBorders>
            <w:vAlign w:val="center"/>
          </w:tcPr>
          <w:p>
            <w:pPr>
              <w:spacing w:line="560" w:lineRule="exact"/>
              <w:jc w:val="center"/>
              <w:rPr>
                <w:rFonts w:hint="eastAsia" w:ascii="仿宋" w:hAnsi="仿宋" w:eastAsia="仿宋" w:cs="宋体"/>
                <w:b/>
                <w:bCs/>
                <w:sz w:val="20"/>
              </w:rPr>
            </w:pPr>
            <w:r>
              <w:rPr>
                <w:rFonts w:hint="eastAsia" w:ascii="仿宋" w:hAnsi="仿宋" w:eastAsia="仿宋"/>
                <w:b/>
                <w:bCs/>
                <w:color w:val="000000"/>
                <w:sz w:val="20"/>
              </w:rPr>
              <w:t>5,</w:t>
            </w:r>
            <w:r>
              <w:rPr>
                <w:rFonts w:hint="eastAsia" w:ascii="仿宋" w:hAnsi="仿宋" w:eastAsia="仿宋"/>
                <w:b/>
                <w:bCs/>
                <w:color w:val="000000"/>
                <w:sz w:val="20"/>
                <w:lang w:val="en-US" w:eastAsia="zh-CN"/>
              </w:rPr>
              <w:t>137</w:t>
            </w:r>
            <w:r>
              <w:rPr>
                <w:rFonts w:hint="eastAsia" w:ascii="仿宋" w:hAnsi="仿宋" w:eastAsia="仿宋"/>
                <w:b/>
                <w:bCs/>
                <w:color w:val="000000"/>
                <w:sz w:val="20"/>
              </w:rPr>
              <w:t>.</w:t>
            </w:r>
            <w:r>
              <w:rPr>
                <w:rFonts w:hint="eastAsia" w:ascii="仿宋" w:hAnsi="仿宋" w:eastAsia="仿宋"/>
                <w:b/>
                <w:bCs/>
                <w:color w:val="000000"/>
                <w:sz w:val="20"/>
                <w:lang w:val="en-US" w:eastAsia="zh-CN"/>
              </w:rPr>
              <w:t>5</w:t>
            </w:r>
            <w:r>
              <w:rPr>
                <w:rFonts w:hint="eastAsia" w:ascii="仿宋" w:hAnsi="仿宋" w:eastAsia="仿宋"/>
                <w:b/>
                <w:bCs/>
                <w:color w:val="000000"/>
                <w:sz w:val="20"/>
              </w:rPr>
              <w:t>4</w:t>
            </w:r>
          </w:p>
        </w:tc>
        <w:tc>
          <w:tcPr>
            <w:tcW w:w="1416" w:type="dxa"/>
            <w:tcBorders>
              <w:bottom w:val="single" w:color="000000" w:sz="8" w:space="0"/>
            </w:tcBorders>
            <w:vAlign w:val="center"/>
          </w:tcPr>
          <w:p>
            <w:pPr>
              <w:spacing w:line="560" w:lineRule="exact"/>
              <w:jc w:val="center"/>
              <w:rPr>
                <w:rFonts w:hint="eastAsia" w:ascii="仿宋" w:hAnsi="仿宋" w:eastAsia="仿宋" w:cs="宋体"/>
                <w:b/>
                <w:bCs/>
                <w:sz w:val="20"/>
              </w:rPr>
            </w:pPr>
          </w:p>
        </w:tc>
        <w:tc>
          <w:tcPr>
            <w:tcW w:w="2506" w:type="dxa"/>
            <w:tcBorders>
              <w:bottom w:val="single" w:color="000000" w:sz="8" w:space="0"/>
            </w:tcBorders>
            <w:vAlign w:val="center"/>
          </w:tcPr>
          <w:p>
            <w:pPr>
              <w:spacing w:line="560" w:lineRule="exact"/>
              <w:jc w:val="center"/>
              <w:rPr>
                <w:rFonts w:hint="eastAsia" w:ascii="仿宋" w:hAnsi="仿宋" w:eastAsia="仿宋" w:cs="宋体"/>
                <w:b/>
                <w:bCs/>
                <w:sz w:val="20"/>
              </w:rPr>
            </w:pPr>
          </w:p>
        </w:tc>
        <w:tc>
          <w:tcPr>
            <w:tcW w:w="968" w:type="dxa"/>
            <w:tcBorders>
              <w:bottom w:val="single" w:color="000000" w:sz="8" w:space="0"/>
            </w:tcBorders>
            <w:vAlign w:val="center"/>
          </w:tcPr>
          <w:p>
            <w:pPr>
              <w:spacing w:line="560" w:lineRule="exact"/>
              <w:jc w:val="center"/>
              <w:rPr>
                <w:rFonts w:hint="eastAsia" w:ascii="仿宋" w:hAnsi="仿宋" w:eastAsia="仿宋"/>
                <w:b/>
                <w:bCs/>
                <w:color w:val="000000"/>
                <w:sz w:val="20"/>
              </w:rPr>
            </w:pPr>
          </w:p>
        </w:tc>
        <w:tc>
          <w:tcPr>
            <w:tcW w:w="1023" w:type="dxa"/>
            <w:tcBorders>
              <w:bottom w:val="single" w:color="000000" w:sz="8" w:space="0"/>
            </w:tcBorders>
            <w:vAlign w:val="center"/>
          </w:tcPr>
          <w:p>
            <w:pPr>
              <w:spacing w:line="560" w:lineRule="exact"/>
              <w:jc w:val="center"/>
              <w:rPr>
                <w:rFonts w:hint="eastAsia" w:ascii="仿宋" w:hAnsi="仿宋" w:eastAsia="仿宋" w:cs="宋体"/>
                <w:b/>
                <w:bCs/>
                <w:sz w:val="20"/>
              </w:rPr>
            </w:pPr>
            <w:r>
              <w:rPr>
                <w:rFonts w:hint="eastAsia" w:ascii="仿宋" w:hAnsi="仿宋" w:eastAsia="仿宋"/>
                <w:b/>
                <w:bCs/>
                <w:color w:val="000000"/>
                <w:sz w:val="20"/>
              </w:rPr>
              <w:t>2,0</w:t>
            </w:r>
            <w:r>
              <w:rPr>
                <w:rFonts w:hint="eastAsia" w:ascii="仿宋" w:hAnsi="仿宋" w:eastAsia="仿宋"/>
                <w:b/>
                <w:bCs/>
                <w:color w:val="000000"/>
                <w:sz w:val="20"/>
                <w:lang w:val="en-US" w:eastAsia="zh-CN"/>
              </w:rPr>
              <w:t>69</w:t>
            </w:r>
            <w:r>
              <w:rPr>
                <w:rFonts w:hint="eastAsia" w:ascii="仿宋" w:hAnsi="仿宋" w:eastAsia="仿宋"/>
                <w:b/>
                <w:bCs/>
                <w:color w:val="000000"/>
                <w:sz w:val="20"/>
              </w:rPr>
              <w:t>.</w:t>
            </w:r>
            <w:r>
              <w:rPr>
                <w:rFonts w:hint="eastAsia" w:ascii="仿宋" w:hAnsi="仿宋" w:eastAsia="仿宋"/>
                <w:b/>
                <w:bCs/>
                <w:color w:val="000000"/>
                <w:sz w:val="20"/>
                <w:lang w:val="en-US" w:eastAsia="zh-CN"/>
              </w:rPr>
              <w:t>7</w:t>
            </w:r>
            <w:r>
              <w:rPr>
                <w:rFonts w:hint="eastAsia" w:ascii="仿宋" w:hAnsi="仿宋" w:eastAsia="仿宋"/>
                <w:b/>
                <w:bCs/>
                <w:color w:val="000000"/>
                <w:sz w:val="20"/>
              </w:rPr>
              <w:t>4</w:t>
            </w:r>
          </w:p>
        </w:tc>
        <w:tc>
          <w:tcPr>
            <w:tcW w:w="1023" w:type="dxa"/>
            <w:tcBorders>
              <w:bottom w:val="single" w:color="000000" w:sz="8" w:space="0"/>
            </w:tcBorders>
            <w:vAlign w:val="center"/>
          </w:tcPr>
          <w:p>
            <w:pPr>
              <w:spacing w:line="560" w:lineRule="exact"/>
              <w:jc w:val="center"/>
              <w:rPr>
                <w:rFonts w:hint="eastAsia" w:ascii="仿宋" w:hAnsi="仿宋" w:eastAsia="仿宋" w:cs="宋体"/>
                <w:b/>
                <w:bCs/>
                <w:sz w:val="20"/>
              </w:rPr>
            </w:pPr>
            <w:r>
              <w:rPr>
                <w:rFonts w:hint="eastAsia" w:ascii="仿宋" w:hAnsi="仿宋" w:eastAsia="仿宋"/>
                <w:b/>
                <w:bCs/>
                <w:color w:val="000000"/>
                <w:sz w:val="20"/>
              </w:rPr>
              <w:t>3,067.80</w:t>
            </w:r>
          </w:p>
        </w:tc>
        <w:tc>
          <w:tcPr>
            <w:tcW w:w="645" w:type="dxa"/>
            <w:tcBorders>
              <w:bottom w:val="single" w:color="000000" w:sz="8" w:space="0"/>
              <w:right w:val="single" w:color="000000" w:sz="8" w:space="0"/>
            </w:tcBorders>
            <w:vAlign w:val="center"/>
          </w:tcPr>
          <w:p>
            <w:pPr>
              <w:spacing w:line="560" w:lineRule="exact"/>
              <w:jc w:val="center"/>
              <w:rPr>
                <w:rFonts w:hint="eastAsia" w:ascii="仿宋" w:hAnsi="仿宋" w:eastAsia="仿宋" w:cs="宋体"/>
                <w:b/>
                <w:bCs/>
                <w:sz w:val="20"/>
              </w:rPr>
            </w:pPr>
          </w:p>
        </w:tc>
      </w:tr>
    </w:tbl>
    <w:p>
      <w:pPr>
        <w:pStyle w:val="95"/>
        <w:spacing w:line="560" w:lineRule="exact"/>
        <w:ind w:left="212" w:hanging="212" w:hangingChars="66"/>
        <w:outlineLvl w:val="1"/>
        <w:rPr>
          <w:rFonts w:ascii="楷体" w:hAnsi="楷体" w:eastAsia="楷体" w:cs="宋体"/>
          <w:b/>
          <w:sz w:val="32"/>
          <w:szCs w:val="32"/>
        </w:rPr>
      </w:pPr>
      <w:bookmarkStart w:id="33" w:name="_Toc22602"/>
      <w:bookmarkStart w:id="34" w:name="_Toc19574"/>
      <w:r>
        <w:rPr>
          <w:rFonts w:hint="eastAsia" w:ascii="楷体" w:hAnsi="楷体" w:eastAsia="楷体" w:cs="宋体"/>
          <w:b/>
          <w:sz w:val="32"/>
          <w:szCs w:val="32"/>
        </w:rPr>
        <w:t>2.2绩效评价工作开展情况</w:t>
      </w:r>
      <w:bookmarkEnd w:id="33"/>
      <w:bookmarkEnd w:id="34"/>
    </w:p>
    <w:p>
      <w:pPr>
        <w:pStyle w:val="95"/>
        <w:spacing w:line="560" w:lineRule="exact"/>
        <w:ind w:left="212" w:hanging="212" w:hangingChars="66"/>
        <w:outlineLvl w:val="2"/>
        <w:rPr>
          <w:rFonts w:hint="eastAsia" w:ascii="仿宋" w:hAnsi="仿宋" w:eastAsia="仿宋" w:cs="仿宋"/>
          <w:b/>
          <w:sz w:val="32"/>
          <w:szCs w:val="32"/>
        </w:rPr>
      </w:pPr>
      <w:bookmarkStart w:id="35" w:name="_Toc727"/>
      <w:bookmarkStart w:id="36" w:name="_Toc2640"/>
      <w:r>
        <w:rPr>
          <w:rFonts w:hint="eastAsia" w:ascii="仿宋" w:hAnsi="仿宋" w:eastAsia="仿宋" w:cs="仿宋"/>
          <w:b/>
          <w:sz w:val="32"/>
          <w:szCs w:val="32"/>
        </w:rPr>
        <w:t>2.2.1评价目的、对象和范围</w:t>
      </w:r>
      <w:bookmarkEnd w:id="35"/>
      <w:bookmarkEnd w:id="36"/>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评价目的：了解项目</w:t>
      </w:r>
      <w:r>
        <w:rPr>
          <w:rFonts w:ascii="仿宋" w:hAnsi="仿宋" w:eastAsia="仿宋" w:cs="宋体"/>
          <w:sz w:val="32"/>
          <w:szCs w:val="32"/>
        </w:rPr>
        <w:t>资金</w:t>
      </w:r>
      <w:r>
        <w:rPr>
          <w:rFonts w:hint="eastAsia" w:ascii="仿宋" w:hAnsi="仿宋" w:eastAsia="仿宋" w:cs="宋体"/>
          <w:sz w:val="32"/>
          <w:szCs w:val="32"/>
        </w:rPr>
        <w:t>的管理、使用情况及取得的成效，为强化项目单位的绩效意识，提高财政资金使用绩效提供建议。</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评价对象：2022年湖北省咸宁市崇阳县鄂东幕阜山岩溶地区石漠化综合治理重点项目。</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评价范围：项目单位2022年湖北省咸宁市崇阳县鄂东幕阜山岩溶地区石漠化综合治理重点项目的决策、管理、产出情况及效果。</w:t>
      </w:r>
    </w:p>
    <w:p>
      <w:pPr>
        <w:pStyle w:val="95"/>
        <w:spacing w:line="560" w:lineRule="exact"/>
        <w:ind w:left="212" w:hanging="212" w:hangingChars="66"/>
        <w:outlineLvl w:val="2"/>
        <w:rPr>
          <w:rFonts w:hint="eastAsia" w:ascii="仿宋" w:hAnsi="仿宋" w:eastAsia="仿宋" w:cs="仿宋"/>
          <w:b/>
          <w:sz w:val="32"/>
          <w:szCs w:val="32"/>
        </w:rPr>
      </w:pPr>
      <w:bookmarkStart w:id="37" w:name="_Toc31826"/>
      <w:bookmarkStart w:id="38" w:name="_Toc8221"/>
      <w:r>
        <w:rPr>
          <w:rFonts w:hint="eastAsia" w:ascii="仿宋" w:hAnsi="仿宋" w:eastAsia="仿宋" w:cs="仿宋"/>
          <w:b/>
          <w:sz w:val="32"/>
          <w:szCs w:val="32"/>
        </w:rPr>
        <w:t>2.2.2评价方法</w:t>
      </w:r>
      <w:bookmarkEnd w:id="37"/>
      <w:bookmarkEnd w:id="38"/>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根据项目实际情况，本次评价方法主要包括比较法、因素分析法、公众评判法。</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比较法：</w:t>
      </w:r>
      <w:r>
        <w:rPr>
          <w:rFonts w:ascii="仿宋" w:hAnsi="仿宋" w:eastAsia="仿宋" w:cs="宋体"/>
          <w:sz w:val="32"/>
          <w:szCs w:val="32"/>
        </w:rPr>
        <w:t>将实施情况与绩效目标、历史情况、不同部门和地区同类支出情况进行比较</w:t>
      </w:r>
      <w:r>
        <w:rPr>
          <w:rFonts w:hint="eastAsia" w:ascii="仿宋" w:hAnsi="仿宋" w:eastAsia="仿宋" w:cs="宋体"/>
          <w:sz w:val="32"/>
          <w:szCs w:val="32"/>
        </w:rPr>
        <w:t>。</w:t>
      </w:r>
    </w:p>
    <w:p>
      <w:pPr>
        <w:spacing w:line="560" w:lineRule="exact"/>
        <w:ind w:firstLine="640" w:firstLineChars="200"/>
        <w:rPr>
          <w:rFonts w:ascii="仿宋" w:hAnsi="仿宋" w:eastAsia="仿宋" w:cs="宋体"/>
          <w:sz w:val="32"/>
          <w:szCs w:val="32"/>
        </w:rPr>
      </w:pPr>
      <w:r>
        <w:rPr>
          <w:rFonts w:ascii="仿宋" w:hAnsi="仿宋" w:eastAsia="仿宋" w:cs="宋体"/>
          <w:sz w:val="32"/>
          <w:szCs w:val="32"/>
        </w:rPr>
        <w:t>因素分析法</w:t>
      </w:r>
      <w:r>
        <w:rPr>
          <w:rFonts w:hint="eastAsia" w:ascii="仿宋" w:hAnsi="仿宋" w:eastAsia="仿宋" w:cs="宋体"/>
          <w:sz w:val="32"/>
          <w:szCs w:val="32"/>
        </w:rPr>
        <w:t>：</w:t>
      </w:r>
      <w:r>
        <w:rPr>
          <w:rFonts w:ascii="仿宋" w:hAnsi="仿宋" w:eastAsia="仿宋" w:cs="宋体"/>
          <w:sz w:val="32"/>
          <w:szCs w:val="32"/>
        </w:rPr>
        <w:t>综合分析影响绩效目标实现、实施效果的内外部因素</w:t>
      </w:r>
      <w:r>
        <w:rPr>
          <w:rFonts w:hint="eastAsia" w:ascii="仿宋" w:hAnsi="仿宋" w:eastAsia="仿宋" w:cs="宋体"/>
          <w:sz w:val="32"/>
          <w:szCs w:val="32"/>
        </w:rPr>
        <w:t>。</w:t>
      </w:r>
    </w:p>
    <w:p>
      <w:pPr>
        <w:spacing w:line="560" w:lineRule="exact"/>
        <w:ind w:firstLine="640" w:firstLineChars="200"/>
        <w:rPr>
          <w:rFonts w:ascii="仿宋" w:hAnsi="仿宋" w:eastAsia="仿宋" w:cs="宋体"/>
          <w:sz w:val="32"/>
          <w:szCs w:val="32"/>
        </w:rPr>
      </w:pPr>
      <w:r>
        <w:rPr>
          <w:rFonts w:ascii="仿宋" w:hAnsi="仿宋" w:eastAsia="仿宋" w:cs="宋体"/>
          <w:sz w:val="32"/>
          <w:szCs w:val="32"/>
        </w:rPr>
        <w:t>公众评判法</w:t>
      </w:r>
      <w:r>
        <w:rPr>
          <w:rFonts w:hint="eastAsia" w:ascii="仿宋" w:hAnsi="仿宋" w:eastAsia="仿宋" w:cs="宋体"/>
          <w:sz w:val="32"/>
          <w:szCs w:val="32"/>
        </w:rPr>
        <w:t>：</w:t>
      </w:r>
      <w:r>
        <w:rPr>
          <w:rFonts w:ascii="仿宋" w:hAnsi="仿宋" w:eastAsia="仿宋" w:cs="宋体"/>
          <w:sz w:val="32"/>
          <w:szCs w:val="32"/>
        </w:rPr>
        <w:t>通过专家评估、公众问卷及抽样调查等方式进行评判</w:t>
      </w:r>
      <w:r>
        <w:rPr>
          <w:rFonts w:hint="eastAsia" w:ascii="仿宋" w:hAnsi="仿宋" w:eastAsia="仿宋" w:cs="宋体"/>
          <w:sz w:val="32"/>
          <w:szCs w:val="32"/>
        </w:rPr>
        <w:t>。</w:t>
      </w:r>
    </w:p>
    <w:p>
      <w:pPr>
        <w:pStyle w:val="95"/>
        <w:spacing w:line="560" w:lineRule="exact"/>
        <w:ind w:left="212" w:hanging="212" w:hangingChars="66"/>
        <w:outlineLvl w:val="2"/>
        <w:rPr>
          <w:rFonts w:hint="eastAsia" w:ascii="仿宋" w:hAnsi="仿宋" w:eastAsia="仿宋" w:cs="仿宋"/>
          <w:b/>
          <w:sz w:val="32"/>
          <w:szCs w:val="32"/>
        </w:rPr>
      </w:pPr>
      <w:bookmarkStart w:id="39" w:name="_Toc7943"/>
      <w:bookmarkStart w:id="40" w:name="_Toc10807"/>
      <w:r>
        <w:rPr>
          <w:rFonts w:hint="eastAsia" w:ascii="仿宋" w:hAnsi="仿宋" w:eastAsia="仿宋" w:cs="仿宋"/>
          <w:b/>
          <w:sz w:val="32"/>
          <w:szCs w:val="32"/>
        </w:rPr>
        <w:t>2.2.3时间安排</w:t>
      </w:r>
      <w:bookmarkEnd w:id="39"/>
      <w:bookmarkEnd w:id="40"/>
    </w:p>
    <w:p>
      <w:pPr>
        <w:pStyle w:val="95"/>
        <w:spacing w:line="560" w:lineRule="exact"/>
        <w:ind w:left="212" w:hanging="212" w:hangingChars="66"/>
        <w:outlineLvl w:val="2"/>
        <w:rPr>
          <w:rFonts w:hint="eastAsia" w:ascii="仿宋" w:hAnsi="仿宋" w:eastAsia="仿宋" w:cs="仿宋"/>
          <w:b/>
          <w:sz w:val="32"/>
          <w:szCs w:val="32"/>
        </w:rPr>
      </w:pPr>
      <w:bookmarkStart w:id="41" w:name="_Toc21898"/>
      <w:r>
        <w:rPr>
          <w:rFonts w:hint="eastAsia" w:ascii="仿宋" w:hAnsi="仿宋" w:eastAsia="仿宋" w:cs="仿宋"/>
          <w:b/>
          <w:sz w:val="32"/>
          <w:szCs w:val="32"/>
        </w:rPr>
        <w:t>2.2.3.1前期准备阶段</w:t>
      </w:r>
      <w:bookmarkEnd w:id="41"/>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时间安排为202</w:t>
      </w:r>
      <w:r>
        <w:rPr>
          <w:rFonts w:ascii="仿宋" w:hAnsi="仿宋" w:eastAsia="仿宋" w:cs="宋体"/>
          <w:sz w:val="32"/>
          <w:szCs w:val="32"/>
        </w:rPr>
        <w:t>3</w:t>
      </w:r>
      <w:r>
        <w:rPr>
          <w:rFonts w:hint="eastAsia" w:ascii="仿宋" w:hAnsi="仿宋" w:eastAsia="仿宋" w:cs="宋体"/>
          <w:sz w:val="32"/>
          <w:szCs w:val="32"/>
        </w:rPr>
        <w:t>年</w:t>
      </w:r>
      <w:r>
        <w:rPr>
          <w:rFonts w:ascii="仿宋" w:hAnsi="仿宋" w:eastAsia="仿宋" w:cs="宋体"/>
          <w:sz w:val="32"/>
          <w:szCs w:val="32"/>
        </w:rPr>
        <w:t>6</w:t>
      </w:r>
      <w:r>
        <w:rPr>
          <w:rFonts w:hint="eastAsia" w:ascii="仿宋" w:hAnsi="仿宋" w:eastAsia="仿宋" w:cs="宋体"/>
          <w:sz w:val="32"/>
          <w:szCs w:val="32"/>
        </w:rPr>
        <w:t>月</w:t>
      </w:r>
      <w:r>
        <w:rPr>
          <w:rFonts w:ascii="仿宋" w:hAnsi="仿宋" w:eastAsia="仿宋" w:cs="宋体"/>
          <w:sz w:val="32"/>
          <w:szCs w:val="32"/>
        </w:rPr>
        <w:t>12</w:t>
      </w:r>
      <w:r>
        <w:rPr>
          <w:rFonts w:hint="eastAsia" w:ascii="仿宋" w:hAnsi="仿宋" w:eastAsia="仿宋" w:cs="宋体"/>
          <w:sz w:val="32"/>
          <w:szCs w:val="32"/>
        </w:rPr>
        <w:t>日-202</w:t>
      </w:r>
      <w:r>
        <w:rPr>
          <w:rFonts w:ascii="仿宋" w:hAnsi="仿宋" w:eastAsia="仿宋" w:cs="宋体"/>
          <w:sz w:val="32"/>
          <w:szCs w:val="32"/>
        </w:rPr>
        <w:t>3</w:t>
      </w:r>
      <w:r>
        <w:rPr>
          <w:rFonts w:hint="eastAsia" w:ascii="仿宋" w:hAnsi="仿宋" w:eastAsia="仿宋" w:cs="宋体"/>
          <w:sz w:val="32"/>
          <w:szCs w:val="32"/>
        </w:rPr>
        <w:t>年</w:t>
      </w:r>
      <w:r>
        <w:rPr>
          <w:rFonts w:ascii="仿宋" w:hAnsi="仿宋" w:eastAsia="仿宋" w:cs="宋体"/>
          <w:sz w:val="32"/>
          <w:szCs w:val="32"/>
        </w:rPr>
        <w:t>6</w:t>
      </w:r>
      <w:r>
        <w:rPr>
          <w:rFonts w:hint="eastAsia" w:ascii="仿宋" w:hAnsi="仿宋" w:eastAsia="仿宋" w:cs="宋体"/>
          <w:sz w:val="32"/>
          <w:szCs w:val="32"/>
        </w:rPr>
        <w:t>月</w:t>
      </w:r>
      <w:r>
        <w:rPr>
          <w:rFonts w:ascii="仿宋" w:hAnsi="仿宋" w:eastAsia="仿宋" w:cs="宋体"/>
          <w:sz w:val="32"/>
          <w:szCs w:val="32"/>
        </w:rPr>
        <w:t>21</w:t>
      </w:r>
      <w:r>
        <w:rPr>
          <w:rFonts w:hint="eastAsia" w:ascii="仿宋" w:hAnsi="仿宋" w:eastAsia="仿宋" w:cs="宋体"/>
          <w:sz w:val="32"/>
          <w:szCs w:val="32"/>
        </w:rPr>
        <w:t>日，主要是与</w:t>
      </w:r>
      <w:r>
        <w:rPr>
          <w:rFonts w:hint="eastAsia" w:ascii="仿宋" w:hAnsi="仿宋" w:eastAsia="仿宋" w:cs="宋体"/>
          <w:color w:val="000000" w:themeColor="text1"/>
          <w:sz w:val="32"/>
          <w:szCs w:val="32"/>
          <w14:textFill>
            <w14:solidFill>
              <w14:schemeClr w14:val="tx1"/>
            </w14:solidFill>
          </w14:textFill>
        </w:rPr>
        <w:t>相关</w:t>
      </w:r>
      <w:r>
        <w:rPr>
          <w:rFonts w:hint="eastAsia" w:ascii="仿宋" w:hAnsi="仿宋" w:eastAsia="仿宋" w:cs="宋体"/>
          <w:sz w:val="32"/>
          <w:szCs w:val="32"/>
        </w:rPr>
        <w:t>单位沟通，明确评价目的、对象和范围，告知评价方法，获得单位的支持；收集项目政策文件、单位职责文件、内部控制文件、资金收支资料、绩效自评及完成情况支撑材料。</w:t>
      </w:r>
    </w:p>
    <w:p>
      <w:pPr>
        <w:pStyle w:val="95"/>
        <w:spacing w:line="560" w:lineRule="exact"/>
        <w:ind w:left="212" w:hanging="212" w:hangingChars="66"/>
        <w:outlineLvl w:val="2"/>
        <w:rPr>
          <w:rFonts w:hint="eastAsia" w:ascii="仿宋" w:hAnsi="仿宋" w:eastAsia="仿宋" w:cs="仿宋"/>
          <w:b/>
          <w:sz w:val="32"/>
          <w:szCs w:val="32"/>
        </w:rPr>
      </w:pPr>
      <w:bookmarkStart w:id="42" w:name="_Toc31658"/>
      <w:r>
        <w:rPr>
          <w:rFonts w:hint="eastAsia" w:ascii="仿宋" w:hAnsi="仿宋" w:eastAsia="仿宋" w:cs="仿宋"/>
          <w:b/>
          <w:sz w:val="32"/>
          <w:szCs w:val="32"/>
        </w:rPr>
        <w:t>2.2.3.2设计绩效评价指标体系</w:t>
      </w:r>
      <w:bookmarkEnd w:id="42"/>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时间安排为202</w:t>
      </w:r>
      <w:r>
        <w:rPr>
          <w:rFonts w:ascii="仿宋" w:hAnsi="仿宋" w:eastAsia="仿宋" w:cs="宋体"/>
          <w:sz w:val="32"/>
          <w:szCs w:val="32"/>
        </w:rPr>
        <w:t>3</w:t>
      </w:r>
      <w:r>
        <w:rPr>
          <w:rFonts w:hint="eastAsia" w:ascii="仿宋" w:hAnsi="仿宋" w:eastAsia="仿宋" w:cs="宋体"/>
          <w:sz w:val="32"/>
          <w:szCs w:val="32"/>
        </w:rPr>
        <w:t>年</w:t>
      </w:r>
      <w:r>
        <w:rPr>
          <w:rFonts w:ascii="仿宋" w:hAnsi="仿宋" w:eastAsia="仿宋" w:cs="宋体"/>
          <w:sz w:val="32"/>
          <w:szCs w:val="32"/>
        </w:rPr>
        <w:t>6</w:t>
      </w:r>
      <w:r>
        <w:rPr>
          <w:rFonts w:hint="eastAsia" w:ascii="仿宋" w:hAnsi="仿宋" w:eastAsia="仿宋" w:cs="宋体"/>
          <w:sz w:val="32"/>
          <w:szCs w:val="32"/>
        </w:rPr>
        <w:t>月</w:t>
      </w:r>
      <w:r>
        <w:rPr>
          <w:rFonts w:ascii="仿宋" w:hAnsi="仿宋" w:eastAsia="仿宋" w:cs="宋体"/>
          <w:sz w:val="32"/>
          <w:szCs w:val="32"/>
        </w:rPr>
        <w:t>26</w:t>
      </w:r>
      <w:r>
        <w:rPr>
          <w:rFonts w:hint="eastAsia" w:ascii="仿宋" w:hAnsi="仿宋" w:eastAsia="仿宋" w:cs="宋体"/>
          <w:sz w:val="32"/>
          <w:szCs w:val="32"/>
        </w:rPr>
        <w:t>日-202</w:t>
      </w:r>
      <w:r>
        <w:rPr>
          <w:rFonts w:ascii="仿宋" w:hAnsi="仿宋" w:eastAsia="仿宋" w:cs="宋体"/>
          <w:sz w:val="32"/>
          <w:szCs w:val="32"/>
        </w:rPr>
        <w:t>3</w:t>
      </w:r>
      <w:r>
        <w:rPr>
          <w:rFonts w:hint="eastAsia" w:ascii="仿宋" w:hAnsi="仿宋" w:eastAsia="仿宋" w:cs="宋体"/>
          <w:sz w:val="32"/>
          <w:szCs w:val="32"/>
        </w:rPr>
        <w:t>年</w:t>
      </w:r>
      <w:r>
        <w:rPr>
          <w:rFonts w:ascii="仿宋" w:hAnsi="仿宋" w:eastAsia="仿宋" w:cs="宋体"/>
          <w:sz w:val="32"/>
          <w:szCs w:val="32"/>
        </w:rPr>
        <w:t>7</w:t>
      </w:r>
      <w:r>
        <w:rPr>
          <w:rFonts w:hint="eastAsia" w:ascii="仿宋" w:hAnsi="仿宋" w:eastAsia="仿宋" w:cs="宋体"/>
          <w:sz w:val="32"/>
          <w:szCs w:val="32"/>
        </w:rPr>
        <w:t>月</w:t>
      </w:r>
      <w:r>
        <w:rPr>
          <w:rFonts w:ascii="仿宋" w:hAnsi="仿宋" w:eastAsia="仿宋" w:cs="宋体"/>
          <w:sz w:val="32"/>
          <w:szCs w:val="32"/>
        </w:rPr>
        <w:t>5</w:t>
      </w:r>
      <w:r>
        <w:rPr>
          <w:rFonts w:hint="eastAsia" w:ascii="仿宋" w:hAnsi="仿宋" w:eastAsia="仿宋" w:cs="宋体"/>
          <w:sz w:val="32"/>
          <w:szCs w:val="32"/>
        </w:rPr>
        <w:t>日，主要是学习项目政策要求，对收集的其他资料进行检查，根据项目特点设计绩效评价指标体系、确定评价方法和评价标准，根据充分性、可靠性、相关性的要求，编制资料清单提交项目单位。</w:t>
      </w:r>
    </w:p>
    <w:p>
      <w:pPr>
        <w:pStyle w:val="95"/>
        <w:spacing w:line="560" w:lineRule="exact"/>
        <w:ind w:left="212" w:hanging="212" w:hangingChars="66"/>
        <w:outlineLvl w:val="2"/>
        <w:rPr>
          <w:rFonts w:hint="eastAsia" w:ascii="仿宋" w:hAnsi="仿宋" w:eastAsia="仿宋" w:cs="仿宋"/>
          <w:b/>
          <w:sz w:val="32"/>
          <w:szCs w:val="32"/>
        </w:rPr>
      </w:pPr>
      <w:bookmarkStart w:id="43" w:name="_Toc16893"/>
      <w:r>
        <w:rPr>
          <w:rFonts w:hint="eastAsia" w:ascii="仿宋" w:hAnsi="仿宋" w:eastAsia="仿宋" w:cs="仿宋"/>
          <w:b/>
          <w:sz w:val="32"/>
          <w:szCs w:val="32"/>
        </w:rPr>
        <w:t>2.2.3.3实施绩效评价</w:t>
      </w:r>
      <w:bookmarkEnd w:id="43"/>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时间安排为202</w:t>
      </w:r>
      <w:r>
        <w:rPr>
          <w:rFonts w:ascii="仿宋" w:hAnsi="仿宋" w:eastAsia="仿宋" w:cs="宋体"/>
          <w:sz w:val="32"/>
          <w:szCs w:val="32"/>
        </w:rPr>
        <w:t>3</w:t>
      </w:r>
      <w:r>
        <w:rPr>
          <w:rFonts w:hint="eastAsia" w:ascii="仿宋" w:hAnsi="仿宋" w:eastAsia="仿宋" w:cs="宋体"/>
          <w:sz w:val="32"/>
          <w:szCs w:val="32"/>
        </w:rPr>
        <w:t>年</w:t>
      </w:r>
      <w:r>
        <w:rPr>
          <w:rFonts w:ascii="仿宋" w:hAnsi="仿宋" w:eastAsia="仿宋" w:cs="宋体"/>
          <w:sz w:val="32"/>
          <w:szCs w:val="32"/>
        </w:rPr>
        <w:t>7</w:t>
      </w:r>
      <w:r>
        <w:rPr>
          <w:rFonts w:hint="eastAsia" w:ascii="仿宋" w:hAnsi="仿宋" w:eastAsia="仿宋" w:cs="宋体"/>
          <w:sz w:val="32"/>
          <w:szCs w:val="32"/>
        </w:rPr>
        <w:t>月</w:t>
      </w:r>
      <w:r>
        <w:rPr>
          <w:rFonts w:ascii="仿宋" w:hAnsi="仿宋" w:eastAsia="仿宋" w:cs="宋体"/>
          <w:sz w:val="32"/>
          <w:szCs w:val="32"/>
        </w:rPr>
        <w:t>6</w:t>
      </w:r>
      <w:r>
        <w:rPr>
          <w:rFonts w:hint="eastAsia" w:ascii="仿宋" w:hAnsi="仿宋" w:eastAsia="仿宋" w:cs="宋体"/>
          <w:sz w:val="32"/>
          <w:szCs w:val="32"/>
        </w:rPr>
        <w:t>日-202</w:t>
      </w:r>
      <w:r>
        <w:rPr>
          <w:rFonts w:ascii="仿宋" w:hAnsi="仿宋" w:eastAsia="仿宋" w:cs="宋体"/>
          <w:sz w:val="32"/>
          <w:szCs w:val="32"/>
        </w:rPr>
        <w:t>3</w:t>
      </w:r>
      <w:r>
        <w:rPr>
          <w:rFonts w:hint="eastAsia" w:ascii="仿宋" w:hAnsi="仿宋" w:eastAsia="仿宋" w:cs="宋体"/>
          <w:sz w:val="32"/>
          <w:szCs w:val="32"/>
        </w:rPr>
        <w:t>年</w:t>
      </w:r>
      <w:r>
        <w:rPr>
          <w:rFonts w:ascii="仿宋" w:hAnsi="仿宋" w:eastAsia="仿宋" w:cs="宋体"/>
          <w:sz w:val="32"/>
          <w:szCs w:val="32"/>
        </w:rPr>
        <w:t>7</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rPr>
        <w:t>5日，主要是按资料清单收集评价资料，用文件检查、问卷调查、访谈、观察等方法，收集适当的实物资料、口头资料、书面资料和其他分析性资料；对评价资料进行复核，判断已收集的资料是否充分、可靠和相关，并形成评价结论；与项目单位进行沟通，对评价指标目标值与实际值的差异情况、产生原因与预期后果等进行具体分析，查找项目单位预算绩效管理存在的问题，分析问题产生的原因和结果。</w:t>
      </w:r>
    </w:p>
    <w:p>
      <w:pPr>
        <w:pStyle w:val="95"/>
        <w:spacing w:line="560" w:lineRule="exact"/>
        <w:ind w:left="212" w:hanging="212" w:hangingChars="66"/>
        <w:outlineLvl w:val="2"/>
        <w:rPr>
          <w:rFonts w:hint="eastAsia" w:ascii="仿宋" w:hAnsi="仿宋" w:eastAsia="仿宋" w:cs="仿宋"/>
          <w:b/>
          <w:sz w:val="32"/>
          <w:szCs w:val="32"/>
        </w:rPr>
      </w:pPr>
      <w:bookmarkStart w:id="44" w:name="_Toc17373"/>
      <w:r>
        <w:rPr>
          <w:rFonts w:hint="eastAsia" w:ascii="仿宋" w:hAnsi="仿宋" w:eastAsia="仿宋" w:cs="仿宋"/>
          <w:b/>
          <w:sz w:val="32"/>
          <w:szCs w:val="32"/>
        </w:rPr>
        <w:t>2.2.3.4撰写绩效评价报告</w:t>
      </w:r>
      <w:bookmarkEnd w:id="44"/>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时间安排为202</w:t>
      </w:r>
      <w:r>
        <w:rPr>
          <w:rFonts w:ascii="仿宋" w:hAnsi="仿宋" w:eastAsia="仿宋" w:cs="宋体"/>
          <w:sz w:val="32"/>
          <w:szCs w:val="32"/>
        </w:rPr>
        <w:t>3</w:t>
      </w:r>
      <w:r>
        <w:rPr>
          <w:rFonts w:hint="eastAsia" w:ascii="仿宋" w:hAnsi="仿宋" w:eastAsia="仿宋" w:cs="宋体"/>
          <w:sz w:val="32"/>
          <w:szCs w:val="32"/>
        </w:rPr>
        <w:t>年</w:t>
      </w:r>
      <w:r>
        <w:rPr>
          <w:rFonts w:ascii="仿宋" w:hAnsi="仿宋" w:eastAsia="仿宋" w:cs="宋体"/>
          <w:sz w:val="32"/>
          <w:szCs w:val="32"/>
        </w:rPr>
        <w:t>7</w:t>
      </w:r>
      <w:r>
        <w:rPr>
          <w:rFonts w:hint="eastAsia" w:ascii="仿宋" w:hAnsi="仿宋" w:eastAsia="仿宋" w:cs="宋体"/>
          <w:sz w:val="32"/>
          <w:szCs w:val="32"/>
        </w:rPr>
        <w:t>月16日-202</w:t>
      </w:r>
      <w:r>
        <w:rPr>
          <w:rFonts w:ascii="仿宋" w:hAnsi="仿宋" w:eastAsia="仿宋" w:cs="宋体"/>
          <w:sz w:val="32"/>
          <w:szCs w:val="32"/>
        </w:rPr>
        <w:t>3</w:t>
      </w:r>
      <w:r>
        <w:rPr>
          <w:rFonts w:hint="eastAsia" w:ascii="仿宋" w:hAnsi="仿宋" w:eastAsia="仿宋" w:cs="宋体"/>
          <w:sz w:val="32"/>
          <w:szCs w:val="32"/>
        </w:rPr>
        <w:t>年</w:t>
      </w:r>
      <w:r>
        <w:rPr>
          <w:rFonts w:ascii="仿宋" w:hAnsi="仿宋" w:eastAsia="仿宋" w:cs="宋体"/>
          <w:sz w:val="32"/>
          <w:szCs w:val="32"/>
        </w:rPr>
        <w:t>8</w:t>
      </w:r>
      <w:r>
        <w:rPr>
          <w:rFonts w:hint="eastAsia" w:ascii="仿宋" w:hAnsi="仿宋" w:eastAsia="仿宋" w:cs="宋体"/>
          <w:sz w:val="32"/>
          <w:szCs w:val="32"/>
        </w:rPr>
        <w:t>月</w:t>
      </w:r>
      <w:r>
        <w:rPr>
          <w:rFonts w:ascii="仿宋" w:hAnsi="仿宋" w:eastAsia="仿宋" w:cs="宋体"/>
          <w:sz w:val="32"/>
          <w:szCs w:val="32"/>
        </w:rPr>
        <w:t>8</w:t>
      </w:r>
      <w:r>
        <w:rPr>
          <w:rFonts w:hint="eastAsia" w:ascii="仿宋" w:hAnsi="仿宋" w:eastAsia="仿宋" w:cs="宋体"/>
          <w:sz w:val="32"/>
          <w:szCs w:val="32"/>
        </w:rPr>
        <w:t>日，主要是撰写绩效评价报告，提出评价建议，与项目单位进行充分沟通，考虑是否有必要对评价报告做进一步改进，出具正式评价报告。</w:t>
      </w:r>
    </w:p>
    <w:p>
      <w:pPr>
        <w:pStyle w:val="95"/>
        <w:spacing w:line="560" w:lineRule="exact"/>
        <w:ind w:left="212" w:hanging="212" w:hangingChars="66"/>
        <w:outlineLvl w:val="2"/>
        <w:rPr>
          <w:rFonts w:hint="eastAsia" w:ascii="仿宋" w:hAnsi="仿宋" w:eastAsia="仿宋" w:cs="仿宋"/>
          <w:b/>
          <w:sz w:val="32"/>
          <w:szCs w:val="32"/>
        </w:rPr>
      </w:pPr>
      <w:bookmarkStart w:id="45" w:name="_Toc16635"/>
      <w:bookmarkStart w:id="46" w:name="_Toc743"/>
      <w:r>
        <w:rPr>
          <w:rFonts w:hint="eastAsia" w:ascii="仿宋" w:hAnsi="仿宋" w:eastAsia="仿宋" w:cs="仿宋"/>
          <w:b/>
          <w:sz w:val="32"/>
          <w:szCs w:val="32"/>
        </w:rPr>
        <w:t>2.2.4评价抽样</w:t>
      </w:r>
      <w:bookmarkEnd w:id="45"/>
      <w:bookmarkEnd w:id="46"/>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项目单位</w:t>
      </w:r>
      <w:r>
        <w:rPr>
          <w:rFonts w:hint="eastAsia" w:ascii="仿宋" w:hAnsi="仿宋" w:eastAsia="仿宋" w:cs="宋体"/>
          <w:color w:val="000000"/>
          <w:sz w:val="32"/>
          <w:szCs w:val="32"/>
        </w:rPr>
        <w:t>申报的项目2</w:t>
      </w:r>
      <w:r>
        <w:rPr>
          <w:rFonts w:ascii="仿宋" w:hAnsi="仿宋" w:eastAsia="仿宋" w:cs="宋体"/>
          <w:color w:val="000000"/>
          <w:sz w:val="32"/>
          <w:szCs w:val="32"/>
        </w:rPr>
        <w:t>022</w:t>
      </w:r>
      <w:r>
        <w:rPr>
          <w:rFonts w:hint="eastAsia" w:ascii="仿宋" w:hAnsi="仿宋" w:eastAsia="仿宋" w:cs="宋体"/>
          <w:color w:val="000000"/>
          <w:sz w:val="32"/>
          <w:szCs w:val="32"/>
        </w:rPr>
        <w:t>年</w:t>
      </w:r>
      <w:r>
        <w:rPr>
          <w:rFonts w:hint="eastAsia" w:ascii="仿宋" w:hAnsi="仿宋" w:eastAsia="仿宋" w:cs="宋体"/>
          <w:sz w:val="32"/>
          <w:szCs w:val="32"/>
        </w:rPr>
        <w:t>资金支出金额为</w:t>
      </w:r>
      <w:r>
        <w:rPr>
          <w:rFonts w:ascii="仿宋" w:hAnsi="仿宋" w:eastAsia="仿宋" w:cs="宋体"/>
          <w:sz w:val="32"/>
          <w:szCs w:val="32"/>
        </w:rPr>
        <w:t>2,0</w:t>
      </w:r>
      <w:r>
        <w:rPr>
          <w:rFonts w:hint="eastAsia" w:ascii="仿宋" w:hAnsi="仿宋" w:eastAsia="仿宋" w:cs="宋体"/>
          <w:sz w:val="32"/>
          <w:szCs w:val="32"/>
          <w:lang w:val="en-US" w:eastAsia="zh-CN"/>
        </w:rPr>
        <w:t>69</w:t>
      </w:r>
      <w:r>
        <w:rPr>
          <w:rFonts w:ascii="仿宋" w:hAnsi="仿宋" w:eastAsia="仿宋" w:cs="宋体"/>
          <w:sz w:val="32"/>
          <w:szCs w:val="32"/>
        </w:rPr>
        <w:t>.</w:t>
      </w:r>
      <w:r>
        <w:rPr>
          <w:rFonts w:hint="eastAsia" w:ascii="仿宋" w:hAnsi="仿宋" w:eastAsia="仿宋" w:cs="宋体"/>
          <w:sz w:val="32"/>
          <w:szCs w:val="32"/>
          <w:lang w:val="en-US" w:eastAsia="zh-CN"/>
        </w:rPr>
        <w:t>7</w:t>
      </w:r>
      <w:r>
        <w:rPr>
          <w:rFonts w:ascii="仿宋" w:hAnsi="仿宋" w:eastAsia="仿宋" w:cs="宋体"/>
          <w:sz w:val="32"/>
          <w:szCs w:val="32"/>
        </w:rPr>
        <w:t>4</w:t>
      </w:r>
      <w:r>
        <w:rPr>
          <w:rFonts w:hint="eastAsia" w:ascii="仿宋" w:hAnsi="仿宋" w:eastAsia="仿宋" w:cs="宋体"/>
          <w:sz w:val="32"/>
          <w:szCs w:val="32"/>
        </w:rPr>
        <w:t>万元，本次对全部支出凭证进行了检查，抽查率100%。</w:t>
      </w:r>
    </w:p>
    <w:p>
      <w:pPr>
        <w:pStyle w:val="95"/>
        <w:spacing w:line="560" w:lineRule="exact"/>
        <w:ind w:left="212" w:hanging="212" w:hangingChars="66"/>
        <w:outlineLvl w:val="2"/>
        <w:rPr>
          <w:rFonts w:hint="eastAsia" w:ascii="仿宋" w:hAnsi="仿宋" w:eastAsia="仿宋" w:cs="仿宋"/>
          <w:b/>
          <w:sz w:val="32"/>
          <w:szCs w:val="32"/>
        </w:rPr>
      </w:pPr>
      <w:bookmarkStart w:id="47" w:name="_Toc3340"/>
      <w:bookmarkStart w:id="48" w:name="_Toc28215"/>
      <w:r>
        <w:rPr>
          <w:rFonts w:hint="eastAsia" w:ascii="仿宋" w:hAnsi="仿宋" w:eastAsia="仿宋" w:cs="仿宋"/>
          <w:b/>
          <w:sz w:val="32"/>
          <w:szCs w:val="32"/>
        </w:rPr>
        <w:t>2.2.5评价体系及综合评分方法</w:t>
      </w:r>
      <w:bookmarkEnd w:id="47"/>
      <w:bookmarkEnd w:id="48"/>
    </w:p>
    <w:p>
      <w:pPr>
        <w:spacing w:line="560" w:lineRule="exact"/>
        <w:ind w:firstLine="640" w:firstLineChars="200"/>
        <w:rPr>
          <w:rFonts w:ascii="仿宋" w:hAnsi="仿宋" w:eastAsia="仿宋" w:cs="宋体"/>
          <w:sz w:val="32"/>
          <w:szCs w:val="32"/>
          <w:highlight w:val="yellow"/>
        </w:rPr>
      </w:pPr>
      <w:r>
        <w:rPr>
          <w:rFonts w:hint="eastAsia" w:ascii="仿宋" w:hAnsi="仿宋" w:eastAsia="仿宋" w:cs="宋体"/>
          <w:sz w:val="32"/>
          <w:szCs w:val="32"/>
        </w:rPr>
        <w:t>本次评价参照《项目支出绩效评价指标体系框架（参考）》，设定了决策、过程、产出、效益4个一级指标，和项目立项、绩效目标、资金投入、资金管理、组织实施、产出数量、产出质量、产出时效、产出成本、</w:t>
      </w:r>
      <w:r>
        <w:rPr>
          <w:rFonts w:hint="eastAsia" w:ascii="仿宋" w:hAnsi="仿宋" w:eastAsia="仿宋" w:cs="宋体"/>
          <w:sz w:val="32"/>
          <w:szCs w:val="32"/>
          <w:lang w:val="en-US" w:eastAsia="zh-CN"/>
        </w:rPr>
        <w:t>经济效益、社会效益、生态效益、可持续影响、服务对象满意度</w:t>
      </w:r>
      <w:r>
        <w:rPr>
          <w:rFonts w:hint="eastAsia" w:ascii="仿宋" w:hAnsi="仿宋" w:eastAsia="仿宋" w:cs="宋体"/>
          <w:sz w:val="32"/>
          <w:szCs w:val="32"/>
        </w:rPr>
        <w:t>1</w:t>
      </w:r>
      <w:r>
        <w:rPr>
          <w:rFonts w:hint="eastAsia" w:ascii="仿宋" w:hAnsi="仿宋" w:eastAsia="仿宋" w:cs="宋体"/>
          <w:sz w:val="32"/>
          <w:szCs w:val="32"/>
          <w:lang w:val="en-US" w:eastAsia="zh-CN"/>
        </w:rPr>
        <w:t>4</w:t>
      </w:r>
      <w:r>
        <w:rPr>
          <w:rFonts w:hint="eastAsia" w:ascii="仿宋" w:hAnsi="仿宋" w:eastAsia="仿宋" w:cs="宋体"/>
          <w:sz w:val="32"/>
          <w:szCs w:val="32"/>
        </w:rPr>
        <w:t>个二级指标。一级指标分值分别为决策</w:t>
      </w:r>
      <w:r>
        <w:rPr>
          <w:rFonts w:ascii="仿宋" w:hAnsi="仿宋" w:eastAsia="仿宋" w:cs="宋体"/>
          <w:sz w:val="32"/>
          <w:szCs w:val="32"/>
        </w:rPr>
        <w:t>2</w:t>
      </w:r>
      <w:r>
        <w:rPr>
          <w:rFonts w:hint="eastAsia" w:ascii="仿宋" w:hAnsi="仿宋" w:eastAsia="仿宋" w:cs="宋体"/>
          <w:sz w:val="32"/>
          <w:szCs w:val="32"/>
        </w:rPr>
        <w:t>5分、过程25分、产出</w:t>
      </w:r>
      <w:r>
        <w:rPr>
          <w:rFonts w:ascii="仿宋" w:hAnsi="仿宋" w:eastAsia="仿宋" w:cs="宋体"/>
          <w:sz w:val="32"/>
          <w:szCs w:val="32"/>
        </w:rPr>
        <w:t>3</w:t>
      </w:r>
      <w:r>
        <w:rPr>
          <w:rFonts w:hint="eastAsia" w:ascii="仿宋" w:hAnsi="仿宋" w:eastAsia="仿宋" w:cs="宋体"/>
          <w:sz w:val="32"/>
          <w:szCs w:val="32"/>
        </w:rPr>
        <w:t>0分、效益20分。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设定了</w:t>
      </w:r>
      <w:r>
        <w:rPr>
          <w:rFonts w:ascii="仿宋" w:hAnsi="仿宋" w:eastAsia="仿宋" w:cs="宋体"/>
          <w:sz w:val="32"/>
          <w:szCs w:val="32"/>
        </w:rPr>
        <w:t>30</w:t>
      </w:r>
      <w:r>
        <w:rPr>
          <w:rFonts w:hint="eastAsia" w:ascii="仿宋" w:hAnsi="仿宋" w:eastAsia="仿宋" w:cs="宋体"/>
          <w:sz w:val="32"/>
          <w:szCs w:val="32"/>
        </w:rPr>
        <w:t>个三级指标，“符合类”指标按“每个不符合项扣一定分数”的方法进行评分，“比率类”指标按分值及完成程度计算得分。</w:t>
      </w:r>
    </w:p>
    <w:p>
      <w:pPr>
        <w:spacing w:line="56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评价得分与评价结果级别对应关系为：90（含）-100分为优，80（含）-</w:t>
      </w:r>
      <w:r>
        <w:rPr>
          <w:rFonts w:hint="eastAsia" w:ascii="仿宋" w:hAnsi="仿宋" w:eastAsia="仿宋" w:cs="宋体"/>
          <w:color w:val="000000" w:themeColor="text1"/>
          <w:sz w:val="32"/>
          <w:szCs w:val="32"/>
          <w:lang w:val="en-US" w:eastAsia="zh-CN"/>
          <w14:textFill>
            <w14:solidFill>
              <w14:schemeClr w14:val="tx1"/>
            </w14:solidFill>
          </w14:textFill>
        </w:rPr>
        <w:t>89</w:t>
      </w:r>
      <w:r>
        <w:rPr>
          <w:rFonts w:hint="eastAsia" w:ascii="仿宋" w:hAnsi="仿宋" w:eastAsia="仿宋" w:cs="宋体"/>
          <w:color w:val="000000" w:themeColor="text1"/>
          <w:sz w:val="32"/>
          <w:szCs w:val="32"/>
          <w14:textFill>
            <w14:solidFill>
              <w14:schemeClr w14:val="tx1"/>
            </w14:solidFill>
          </w14:textFill>
        </w:rPr>
        <w:t>分为良，60（含）-</w:t>
      </w:r>
      <w:r>
        <w:rPr>
          <w:rFonts w:hint="eastAsia" w:ascii="仿宋" w:hAnsi="仿宋" w:eastAsia="仿宋" w:cs="宋体"/>
          <w:color w:val="000000" w:themeColor="text1"/>
          <w:sz w:val="32"/>
          <w:szCs w:val="32"/>
          <w:lang w:val="en-US" w:eastAsia="zh-CN"/>
          <w14:textFill>
            <w14:solidFill>
              <w14:schemeClr w14:val="tx1"/>
            </w14:solidFill>
          </w14:textFill>
        </w:rPr>
        <w:t>79</w:t>
      </w:r>
      <w:r>
        <w:rPr>
          <w:rFonts w:hint="eastAsia" w:ascii="仿宋" w:hAnsi="仿宋" w:eastAsia="仿宋" w:cs="宋体"/>
          <w:color w:val="000000" w:themeColor="text1"/>
          <w:sz w:val="32"/>
          <w:szCs w:val="32"/>
          <w14:textFill>
            <w14:solidFill>
              <w14:schemeClr w14:val="tx1"/>
            </w14:solidFill>
          </w14:textFill>
        </w:rPr>
        <w:t>分为中，</w:t>
      </w:r>
      <w:r>
        <w:rPr>
          <w:rFonts w:hint="eastAsia" w:ascii="仿宋" w:hAnsi="仿宋" w:eastAsia="仿宋" w:cs="宋体"/>
          <w:color w:val="000000" w:themeColor="text1"/>
          <w:sz w:val="32"/>
          <w:szCs w:val="32"/>
          <w:lang w:val="en-US" w:eastAsia="zh-CN"/>
          <w14:textFill>
            <w14:solidFill>
              <w14:schemeClr w14:val="tx1"/>
            </w14:solidFill>
          </w14:textFill>
        </w:rPr>
        <w:t>0-59</w:t>
      </w:r>
      <w:r>
        <w:rPr>
          <w:rFonts w:hint="eastAsia" w:ascii="仿宋" w:hAnsi="仿宋" w:eastAsia="仿宋" w:cs="宋体"/>
          <w:color w:val="000000" w:themeColor="text1"/>
          <w:sz w:val="32"/>
          <w:szCs w:val="32"/>
          <w14:textFill>
            <w14:solidFill>
              <w14:schemeClr w14:val="tx1"/>
            </w14:solidFill>
          </w14:textFill>
        </w:rPr>
        <w:t>分为差。</w:t>
      </w:r>
    </w:p>
    <w:p>
      <w:pPr>
        <w:pStyle w:val="95"/>
        <w:spacing w:line="560" w:lineRule="exact"/>
        <w:ind w:left="212" w:hanging="212" w:hangingChars="66"/>
        <w:outlineLvl w:val="1"/>
        <w:rPr>
          <w:rFonts w:ascii="楷体" w:hAnsi="楷体" w:eastAsia="楷体" w:cs="宋体"/>
          <w:b/>
          <w:sz w:val="32"/>
          <w:szCs w:val="32"/>
        </w:rPr>
      </w:pPr>
      <w:bookmarkStart w:id="49" w:name="_Toc4010"/>
      <w:bookmarkStart w:id="50" w:name="_Toc25262"/>
      <w:r>
        <w:rPr>
          <w:rFonts w:hint="eastAsia" w:ascii="楷体" w:hAnsi="楷体" w:eastAsia="楷体" w:cs="宋体"/>
          <w:b/>
          <w:sz w:val="32"/>
          <w:szCs w:val="32"/>
        </w:rPr>
        <w:t>2.3绩效指标完成情况分析</w:t>
      </w:r>
      <w:bookmarkEnd w:id="49"/>
      <w:bookmarkEnd w:id="50"/>
    </w:p>
    <w:p>
      <w:pPr>
        <w:pStyle w:val="95"/>
        <w:spacing w:line="560" w:lineRule="exact"/>
        <w:ind w:left="212" w:hanging="212" w:hangingChars="66"/>
        <w:outlineLvl w:val="3"/>
        <w:rPr>
          <w:rFonts w:hint="eastAsia" w:ascii="仿宋" w:hAnsi="仿宋" w:eastAsia="仿宋" w:cs="仿宋"/>
          <w:b/>
          <w:sz w:val="32"/>
          <w:szCs w:val="32"/>
        </w:rPr>
      </w:pPr>
      <w:bookmarkStart w:id="51" w:name="_Toc13175"/>
      <w:bookmarkStart w:id="52" w:name="_Toc11036"/>
      <w:r>
        <w:rPr>
          <w:rFonts w:hint="eastAsia" w:ascii="仿宋" w:hAnsi="仿宋" w:eastAsia="仿宋" w:cs="仿宋"/>
          <w:b/>
          <w:sz w:val="32"/>
          <w:szCs w:val="32"/>
        </w:rPr>
        <w:t>2.3.1决策</w:t>
      </w:r>
      <w:bookmarkEnd w:id="51"/>
      <w:bookmarkEnd w:id="52"/>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满分为</w:t>
      </w:r>
      <w:r>
        <w:rPr>
          <w:rFonts w:ascii="仿宋" w:hAnsi="仿宋" w:eastAsia="仿宋" w:cs="宋体"/>
          <w:sz w:val="32"/>
          <w:szCs w:val="32"/>
        </w:rPr>
        <w:t>2</w:t>
      </w:r>
      <w:r>
        <w:rPr>
          <w:rFonts w:hint="eastAsia" w:ascii="仿宋" w:hAnsi="仿宋" w:eastAsia="仿宋" w:cs="宋体"/>
          <w:sz w:val="32"/>
          <w:szCs w:val="32"/>
        </w:rPr>
        <w:t>5分，评价得</w:t>
      </w:r>
      <w:r>
        <w:rPr>
          <w:rFonts w:ascii="仿宋" w:hAnsi="仿宋" w:eastAsia="仿宋" w:cs="宋体"/>
          <w:sz w:val="32"/>
          <w:szCs w:val="32"/>
        </w:rPr>
        <w:t>21</w:t>
      </w:r>
      <w:r>
        <w:rPr>
          <w:rFonts w:hint="eastAsia" w:ascii="仿宋" w:hAnsi="仿宋" w:eastAsia="仿宋" w:cs="宋体"/>
          <w:sz w:val="32"/>
          <w:szCs w:val="32"/>
        </w:rPr>
        <w:t>分，得分率</w:t>
      </w:r>
      <w:r>
        <w:rPr>
          <w:rFonts w:ascii="仿宋" w:hAnsi="仿宋" w:eastAsia="仿宋" w:cs="宋体"/>
          <w:sz w:val="32"/>
          <w:szCs w:val="32"/>
        </w:rPr>
        <w:t>84</w:t>
      </w:r>
      <w:r>
        <w:rPr>
          <w:rFonts w:hint="eastAsia" w:ascii="仿宋" w:hAnsi="仿宋" w:eastAsia="仿宋" w:cs="宋体"/>
          <w:sz w:val="32"/>
          <w:szCs w:val="32"/>
        </w:rPr>
        <w:t>%。</w:t>
      </w:r>
    </w:p>
    <w:p>
      <w:pPr>
        <w:pStyle w:val="95"/>
        <w:spacing w:line="560" w:lineRule="exact"/>
        <w:ind w:left="212" w:hanging="212" w:hangingChars="66"/>
        <w:outlineLvl w:val="3"/>
        <w:rPr>
          <w:rFonts w:hint="eastAsia" w:ascii="仿宋" w:hAnsi="仿宋" w:eastAsia="仿宋" w:cs="仿宋"/>
          <w:b/>
          <w:sz w:val="32"/>
          <w:szCs w:val="32"/>
        </w:rPr>
      </w:pPr>
      <w:bookmarkStart w:id="53" w:name="_Toc7062"/>
      <w:r>
        <w:rPr>
          <w:rFonts w:hint="eastAsia" w:ascii="仿宋" w:hAnsi="仿宋" w:eastAsia="仿宋" w:cs="仿宋"/>
          <w:b/>
          <w:sz w:val="32"/>
          <w:szCs w:val="32"/>
        </w:rPr>
        <w:t>2.3.1.1项目立项—立项依据充分性</w:t>
      </w:r>
      <w:bookmarkEnd w:id="53"/>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5</w:t>
      </w:r>
      <w:r>
        <w:rPr>
          <w:rFonts w:hint="eastAsia" w:ascii="仿宋" w:hAnsi="仿宋" w:eastAsia="仿宋" w:cs="宋体"/>
          <w:sz w:val="32"/>
          <w:szCs w:val="32"/>
        </w:rPr>
        <w:t>分。</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①项目立项是否符合国家法律法规、国民经济发展规划和相关政策；</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②项目立项是否符合行业发展规划和政策要求；</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③项目立项是否与部门职责范围相符，属于部门履职所需；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宋体"/>
          <w:sz w:val="32"/>
          <w:szCs w:val="32"/>
        </w:rPr>
      </w:pPr>
      <w:r>
        <w:rPr>
          <w:rFonts w:hint="eastAsia" w:ascii="仿宋" w:hAnsi="仿宋" w:eastAsia="仿宋" w:cs="宋体"/>
          <w:sz w:val="32"/>
          <w:szCs w:val="32"/>
        </w:rPr>
        <w:t>④项目是否属于公共财政支出范围，是否符合中央、事权支出责任划分原则；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宋体"/>
          <w:sz w:val="32"/>
          <w:szCs w:val="32"/>
        </w:rPr>
      </w:pPr>
      <w:r>
        <w:rPr>
          <w:rFonts w:hint="eastAsia" w:ascii="仿宋" w:hAnsi="仿宋" w:eastAsia="仿宋" w:cs="宋体"/>
          <w:sz w:val="32"/>
          <w:szCs w:val="32"/>
        </w:rPr>
        <w:t>⑤项目是否与相关部门同类项目或部门内部相关项目重复。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宋体"/>
          <w:sz w:val="32"/>
          <w:szCs w:val="32"/>
        </w:rPr>
      </w:pPr>
      <w:r>
        <w:rPr>
          <w:rFonts w:hint="eastAsia" w:ascii="仿宋" w:hAnsi="仿宋" w:eastAsia="仿宋" w:cs="宋体"/>
          <w:sz w:val="32"/>
          <w:szCs w:val="32"/>
        </w:rPr>
        <w:t>每个不符合指标要求的事项扣1分。</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spacing w:line="56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sz w:val="32"/>
          <w:szCs w:val="32"/>
        </w:rPr>
        <w:t>项目单位根据湖北省发展和改革委员会</w:t>
      </w:r>
      <w:r>
        <w:rPr>
          <w:rFonts w:hint="eastAsia" w:ascii="仿宋" w:hAnsi="仿宋" w:eastAsia="仿宋" w:cs="宋体"/>
          <w:sz w:val="32"/>
          <w:szCs w:val="32"/>
          <w:lang w:val="en-US" w:eastAsia="zh-CN"/>
        </w:rPr>
        <w:t>下发的</w:t>
      </w:r>
      <w:r>
        <w:rPr>
          <w:rFonts w:hint="eastAsia" w:ascii="仿宋" w:hAnsi="仿宋" w:eastAsia="仿宋" w:cs="宋体"/>
          <w:sz w:val="32"/>
          <w:szCs w:val="32"/>
        </w:rPr>
        <w:t>《关于湖北省咸宁市鄂东幕阜山岩溶地区石漠化综合治理重点项目可行性研究报告的批复》（鄂发改审批服务﹝2022﹞149号）</w:t>
      </w:r>
      <w:r>
        <w:rPr>
          <w:rFonts w:hint="eastAsia" w:ascii="仿宋" w:hAnsi="仿宋" w:eastAsia="仿宋" w:cs="宋体"/>
          <w:sz w:val="32"/>
          <w:szCs w:val="32"/>
          <w:lang w:val="en-US" w:eastAsia="zh-CN"/>
        </w:rPr>
        <w:t>等</w:t>
      </w:r>
      <w:r>
        <w:rPr>
          <w:rFonts w:hint="eastAsia" w:ascii="仿宋" w:hAnsi="仿宋" w:eastAsia="仿宋" w:cs="宋体"/>
          <w:sz w:val="32"/>
          <w:szCs w:val="32"/>
        </w:rPr>
        <w:t>文件立项。</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项目立项符合国家法律法规、国民经济发展规划和相关政策；符合行业发展规划和政策要求；符合崇阳县林业局的单位部门职能、发展规划及需求；项目属于财政支出范围；未发现与部门内部相关项目重复，不扣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5</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bookmarkStart w:id="54" w:name="_Toc31529"/>
      <w:r>
        <w:rPr>
          <w:rFonts w:hint="eastAsia" w:ascii="仿宋" w:hAnsi="仿宋" w:eastAsia="仿宋" w:cs="仿宋"/>
          <w:b/>
          <w:sz w:val="32"/>
          <w:szCs w:val="32"/>
        </w:rPr>
        <w:t>2.3.1.2项目立项—立项程序规范性</w:t>
      </w:r>
      <w:bookmarkEnd w:id="54"/>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5</w:t>
      </w:r>
      <w:r>
        <w:rPr>
          <w:rFonts w:hint="eastAsia" w:ascii="仿宋" w:hAnsi="仿宋" w:eastAsia="仿宋" w:cs="宋体"/>
          <w:sz w:val="32"/>
          <w:szCs w:val="32"/>
        </w:rPr>
        <w:t>分。</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①项目是否按照规定的程序申请设立；</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②审批文件、材料是否符合相关要求。</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每个不符合指标要求的事项扣2.5分。</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spacing w:line="56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rPr>
        <w:t>①项目单位根据</w:t>
      </w:r>
      <w:r>
        <w:rPr>
          <w:rFonts w:hint="eastAsia" w:ascii="仿宋" w:hAnsi="仿宋" w:eastAsia="仿宋" w:cs="宋体"/>
          <w:color w:val="000000" w:themeColor="text1"/>
          <w:sz w:val="32"/>
          <w:szCs w:val="32"/>
          <w14:textFill>
            <w14:solidFill>
              <w14:schemeClr w14:val="tx1"/>
            </w14:solidFill>
          </w14:textFill>
        </w:rPr>
        <w:t>湖北省发展和改革委员会《关于湖北省咸宁市鄂东幕阜山岩溶地区石漠化综合治理重点项目可行性研究报告的批复》（鄂发改审批服务﹝20</w:t>
      </w:r>
      <w:r>
        <w:rPr>
          <w:rFonts w:ascii="仿宋" w:hAnsi="仿宋" w:eastAsia="仿宋" w:cs="宋体"/>
          <w:color w:val="000000" w:themeColor="text1"/>
          <w:sz w:val="32"/>
          <w:szCs w:val="32"/>
          <w14:textFill>
            <w14:solidFill>
              <w14:schemeClr w14:val="tx1"/>
            </w14:solidFill>
          </w14:textFill>
        </w:rPr>
        <w:t>22</w:t>
      </w:r>
      <w:r>
        <w:rPr>
          <w:rFonts w:hint="eastAsia" w:ascii="仿宋" w:hAnsi="仿宋" w:eastAsia="仿宋" w:cs="宋体"/>
          <w:color w:val="000000" w:themeColor="text1"/>
          <w:sz w:val="32"/>
          <w:szCs w:val="32"/>
          <w14:textFill>
            <w14:solidFill>
              <w14:schemeClr w14:val="tx1"/>
            </w14:solidFill>
          </w14:textFill>
        </w:rPr>
        <w:t>﹞</w:t>
      </w:r>
      <w:r>
        <w:rPr>
          <w:rFonts w:ascii="仿宋" w:hAnsi="仿宋" w:eastAsia="仿宋" w:cs="宋体"/>
          <w:color w:val="000000" w:themeColor="text1"/>
          <w:sz w:val="32"/>
          <w:szCs w:val="32"/>
          <w14:textFill>
            <w14:solidFill>
              <w14:schemeClr w14:val="tx1"/>
            </w14:solidFill>
          </w14:textFill>
        </w:rPr>
        <w:t>149</w:t>
      </w:r>
      <w:r>
        <w:rPr>
          <w:rFonts w:hint="eastAsia" w:ascii="仿宋" w:hAnsi="仿宋" w:eastAsia="仿宋" w:cs="宋体"/>
          <w:color w:val="000000" w:themeColor="text1"/>
          <w:sz w:val="32"/>
          <w:szCs w:val="32"/>
          <w14:textFill>
            <w14:solidFill>
              <w14:schemeClr w14:val="tx1"/>
            </w14:solidFill>
          </w14:textFill>
        </w:rPr>
        <w:t>号）</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湖北省发展和改革委员会《关于湖北省咸宁市鄂东幕阜山岩溶地区石漠化综合治理重点项目初步设计的批复》（鄂发改审批服务﹝20</w:t>
      </w:r>
      <w:r>
        <w:rPr>
          <w:rFonts w:ascii="仿宋" w:hAnsi="仿宋" w:eastAsia="仿宋" w:cs="宋体"/>
          <w:color w:val="000000" w:themeColor="text1"/>
          <w:sz w:val="32"/>
          <w:szCs w:val="32"/>
          <w14:textFill>
            <w14:solidFill>
              <w14:schemeClr w14:val="tx1"/>
            </w14:solidFill>
          </w14:textFill>
        </w:rPr>
        <w:t>23</w:t>
      </w:r>
      <w:r>
        <w:rPr>
          <w:rFonts w:hint="eastAsia" w:ascii="仿宋" w:hAnsi="仿宋" w:eastAsia="仿宋" w:cs="宋体"/>
          <w:color w:val="000000" w:themeColor="text1"/>
          <w:sz w:val="32"/>
          <w:szCs w:val="32"/>
          <w14:textFill>
            <w14:solidFill>
              <w14:schemeClr w14:val="tx1"/>
            </w14:solidFill>
          </w14:textFill>
        </w:rPr>
        <w:t>﹞15号）等</w:t>
      </w:r>
      <w:r>
        <w:rPr>
          <w:rFonts w:hint="eastAsia" w:ascii="仿宋" w:hAnsi="仿宋" w:eastAsia="仿宋" w:cs="宋体"/>
          <w:sz w:val="32"/>
          <w:szCs w:val="32"/>
        </w:rPr>
        <w:t>相关文件规定申请设立，经过了必要的可行性研究以及集体决策，项目按照规定的程序申请设立。</w:t>
      </w:r>
      <w:r>
        <w:rPr>
          <w:rFonts w:hint="eastAsia" w:ascii="仿宋" w:hAnsi="仿宋" w:eastAsia="仿宋" w:cs="宋体"/>
          <w:sz w:val="32"/>
          <w:szCs w:val="32"/>
          <w:lang w:val="en-US" w:eastAsia="zh-CN"/>
        </w:rPr>
        <w:t>本项不扣分。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②审批文件、材料基本符合相关要求</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但是</w:t>
      </w:r>
      <w:r>
        <w:rPr>
          <w:rFonts w:hint="eastAsia" w:ascii="仿宋" w:hAnsi="仿宋" w:eastAsia="仿宋" w:cs="宋体"/>
          <w:sz w:val="32"/>
          <w:szCs w:val="32"/>
        </w:rPr>
        <w:t>初设项目计划进度安排不合理，初步设计上编制的项目建设期为2022年3月-2025年12月；而湖北省</w:t>
      </w:r>
      <w:r>
        <w:rPr>
          <w:rFonts w:hint="eastAsia" w:ascii="仿宋" w:hAnsi="仿宋" w:eastAsia="仿宋" w:cs="宋体"/>
          <w:sz w:val="32"/>
          <w:szCs w:val="32"/>
          <w:lang w:val="en-US" w:eastAsia="zh-CN"/>
        </w:rPr>
        <w:t>发展和改革委员会</w:t>
      </w:r>
      <w:r>
        <w:rPr>
          <w:rFonts w:hint="eastAsia" w:ascii="仿宋" w:hAnsi="仿宋" w:eastAsia="仿宋" w:cs="宋体"/>
          <w:sz w:val="32"/>
          <w:szCs w:val="32"/>
        </w:rPr>
        <w:t>对项目初步设计批复的时间为2023年1月，初设批复上同意初步设计施工进度安排，</w:t>
      </w:r>
      <w:r>
        <w:rPr>
          <w:rFonts w:hint="eastAsia" w:ascii="仿宋" w:hAnsi="仿宋" w:eastAsia="仿宋" w:cs="宋体"/>
          <w:sz w:val="32"/>
          <w:szCs w:val="32"/>
          <w:lang w:val="en-US" w:eastAsia="zh-CN"/>
        </w:rPr>
        <w:t>本项</w:t>
      </w:r>
      <w:r>
        <w:rPr>
          <w:rFonts w:hint="eastAsia" w:ascii="仿宋" w:hAnsi="仿宋" w:eastAsia="仿宋" w:cs="宋体"/>
          <w:sz w:val="32"/>
          <w:szCs w:val="32"/>
        </w:rPr>
        <w:t>扣1分。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4</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bookmarkStart w:id="55" w:name="_Toc7453"/>
      <w:r>
        <w:rPr>
          <w:rFonts w:hint="eastAsia" w:ascii="仿宋" w:hAnsi="仿宋" w:eastAsia="仿宋" w:cs="仿宋"/>
          <w:b/>
          <w:sz w:val="32"/>
          <w:szCs w:val="32"/>
        </w:rPr>
        <w:t>2.3.1.3绩效目标—绩效目标合理性</w:t>
      </w:r>
      <w:bookmarkEnd w:id="55"/>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6</w:t>
      </w:r>
      <w:r>
        <w:rPr>
          <w:rFonts w:hint="eastAsia" w:ascii="仿宋" w:hAnsi="仿宋" w:eastAsia="仿宋" w:cs="宋体"/>
          <w:sz w:val="32"/>
          <w:szCs w:val="32"/>
        </w:rPr>
        <w:t>分。</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①项目是否有绩效目标；</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②项目绩效目标与实际工作内容是否具有相关性；</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③项目预期产出效益和效果是否符合正常的业绩水平。</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每个不符合指标要求的事项扣2分。</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spacing w:line="560" w:lineRule="exact"/>
        <w:ind w:firstLine="640" w:firstLineChars="200"/>
        <w:rPr>
          <w:rFonts w:ascii="仿宋" w:hAnsi="仿宋" w:eastAsia="仿宋" w:cs="宋体"/>
          <w:sz w:val="32"/>
          <w:szCs w:val="32"/>
        </w:rPr>
      </w:pPr>
      <w:r>
        <w:rPr>
          <w:rFonts w:hint="eastAsia" w:ascii="仿宋" w:hAnsi="仿宋" w:eastAsia="仿宋" w:cs="宋体"/>
          <w:color w:val="000000" w:themeColor="text1"/>
          <w:sz w:val="32"/>
          <w:szCs w:val="32"/>
          <w14:textFill>
            <w14:solidFill>
              <w14:schemeClr w14:val="tx1"/>
            </w14:solidFill>
          </w14:textFill>
        </w:rPr>
        <w:t>项目单位针对本项目设定了数量指标、质量指标、成本指标、时效指标、社会效益指标和满意度指标，设置的指标全面，项目绩效目标与实际工作内容具有相关性，项目预期产出效益和效果符合正常的业绩水平</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不扣分。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6</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bookmarkStart w:id="56" w:name="_Toc14892"/>
      <w:r>
        <w:rPr>
          <w:rFonts w:hint="eastAsia" w:ascii="仿宋" w:hAnsi="仿宋" w:eastAsia="仿宋" w:cs="仿宋"/>
          <w:b/>
          <w:sz w:val="32"/>
          <w:szCs w:val="32"/>
        </w:rPr>
        <w:t>2.3.1.4绩效目标—绩效指标明确性</w:t>
      </w:r>
      <w:bookmarkEnd w:id="56"/>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4</w:t>
      </w:r>
      <w:r>
        <w:rPr>
          <w:rFonts w:hint="eastAsia" w:ascii="仿宋" w:hAnsi="仿宋" w:eastAsia="仿宋" w:cs="宋体"/>
          <w:sz w:val="32"/>
          <w:szCs w:val="32"/>
        </w:rPr>
        <w:t>分。</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①是否将绩效目标全部细化、分解为具体、可衡量的绩效指标；</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②绩效指标是否与绩效目标相关联。</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每个不符合指标要求的事项扣2分。</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项目单位将产出指标、效益指标细化、分解为</w:t>
      </w:r>
      <w:r>
        <w:rPr>
          <w:rFonts w:ascii="仿宋" w:hAnsi="仿宋" w:eastAsia="仿宋" w:cs="宋体"/>
          <w:sz w:val="32"/>
          <w:szCs w:val="32"/>
        </w:rPr>
        <w:t>30</w:t>
      </w:r>
      <w:r>
        <w:rPr>
          <w:rFonts w:hint="eastAsia" w:ascii="仿宋" w:hAnsi="仿宋" w:eastAsia="仿宋" w:cs="宋体"/>
          <w:sz w:val="32"/>
          <w:szCs w:val="32"/>
        </w:rPr>
        <w:t>个具体绩效指标，绩效指标与绩效目标相关联</w:t>
      </w:r>
      <w:r>
        <w:rPr>
          <w:rFonts w:hint="eastAsia" w:ascii="仿宋" w:hAnsi="仿宋" w:eastAsia="仿宋" w:cs="宋体"/>
          <w:sz w:val="32"/>
          <w:szCs w:val="32"/>
          <w:lang w:eastAsia="zh-CN"/>
        </w:rPr>
        <w:t>。</w:t>
      </w:r>
      <w:r>
        <w:rPr>
          <w:rFonts w:hint="eastAsia" w:ascii="仿宋" w:hAnsi="仿宋" w:eastAsia="仿宋" w:cs="宋体"/>
          <w:sz w:val="32"/>
          <w:szCs w:val="32"/>
        </w:rPr>
        <w:t>但该项目包含多个实施年度，实施年度从2</w:t>
      </w:r>
      <w:r>
        <w:rPr>
          <w:rFonts w:ascii="仿宋" w:hAnsi="仿宋" w:eastAsia="仿宋" w:cs="宋体"/>
          <w:sz w:val="32"/>
          <w:szCs w:val="32"/>
        </w:rPr>
        <w:t>022</w:t>
      </w:r>
      <w:r>
        <w:rPr>
          <w:rFonts w:hint="eastAsia" w:ascii="仿宋" w:hAnsi="仿宋" w:eastAsia="仿宋" w:cs="宋体"/>
          <w:sz w:val="32"/>
          <w:szCs w:val="32"/>
        </w:rPr>
        <w:t>年-</w:t>
      </w:r>
      <w:r>
        <w:rPr>
          <w:rFonts w:ascii="仿宋" w:hAnsi="仿宋" w:eastAsia="仿宋" w:cs="宋体"/>
          <w:sz w:val="32"/>
          <w:szCs w:val="32"/>
        </w:rPr>
        <w:t>2025</w:t>
      </w:r>
      <w:r>
        <w:rPr>
          <w:rFonts w:hint="eastAsia" w:ascii="仿宋" w:hAnsi="仿宋" w:eastAsia="仿宋" w:cs="宋体"/>
          <w:sz w:val="32"/>
          <w:szCs w:val="32"/>
        </w:rPr>
        <w:t>年，项目单位在设置绩效指标时未进行年度分解绩效目标，未进行进一步细化指标。扣2分。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2</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bookmarkStart w:id="57" w:name="_Toc19310"/>
      <w:r>
        <w:rPr>
          <w:rFonts w:hint="eastAsia" w:ascii="仿宋" w:hAnsi="仿宋" w:eastAsia="仿宋" w:cs="仿宋"/>
          <w:b/>
          <w:sz w:val="32"/>
          <w:szCs w:val="32"/>
        </w:rPr>
        <w:t>2.3.1.5资金投入—预算编制科学性</w:t>
      </w:r>
      <w:bookmarkEnd w:id="57"/>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spacing w:line="56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设置3分</w:t>
      </w:r>
      <w:r>
        <w:rPr>
          <w:rFonts w:hint="eastAsia" w:ascii="仿宋" w:hAnsi="仿宋" w:eastAsia="仿宋" w:cs="宋体"/>
          <w:sz w:val="32"/>
          <w:szCs w:val="32"/>
          <w:lang w:eastAsia="zh-CN"/>
        </w:rPr>
        <w:t>。</w:t>
      </w:r>
    </w:p>
    <w:p>
      <w:pPr>
        <w:spacing w:line="56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①预算编制是否经过科学论证；</w:t>
      </w:r>
    </w:p>
    <w:p>
      <w:pPr>
        <w:spacing w:line="56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②预算内容与项目内容是否匹配；</w:t>
      </w:r>
    </w:p>
    <w:p>
      <w:pPr>
        <w:spacing w:line="56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③预算额度测算依据是否充分，是否按照标准编制；</w:t>
      </w:r>
    </w:p>
    <w:p>
      <w:pPr>
        <w:spacing w:line="56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④预算确定的项目投资额或资金量是否与工作任务相匹配。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宋体"/>
          <w:sz w:val="32"/>
          <w:szCs w:val="32"/>
          <w:lang w:eastAsia="zh-CN"/>
        </w:rPr>
      </w:pPr>
      <w:r>
        <w:rPr>
          <w:rFonts w:hint="eastAsia" w:ascii="仿宋" w:hAnsi="仿宋" w:eastAsia="仿宋" w:cs="宋体"/>
          <w:sz w:val="32"/>
          <w:szCs w:val="32"/>
          <w:lang w:eastAsia="zh-CN"/>
        </w:rPr>
        <w:t>每个不符合指标要求的事项扣1分，最高扣3分。</w:t>
      </w:r>
    </w:p>
    <w:p>
      <w:pPr>
        <w:pStyle w:val="95"/>
        <w:spacing w:line="560" w:lineRule="exact"/>
        <w:ind w:firstLine="640"/>
        <w:outlineLvl w:val="1"/>
        <w:rPr>
          <w:rFonts w:hint="eastAsia" w:ascii="仿宋" w:hAnsi="仿宋" w:eastAsia="仿宋" w:cs="宋体"/>
          <w:b/>
          <w:bCs/>
          <w:sz w:val="32"/>
          <w:szCs w:val="32"/>
        </w:rPr>
      </w:pPr>
      <w:r>
        <w:rPr>
          <w:rFonts w:hint="eastAsia" w:ascii="仿宋" w:hAnsi="仿宋" w:eastAsia="仿宋" w:cs="宋体"/>
          <w:b/>
          <w:bCs/>
          <w:sz w:val="32"/>
          <w:szCs w:val="32"/>
        </w:rPr>
        <w:t>评价分析：</w:t>
      </w:r>
    </w:p>
    <w:p>
      <w:pPr>
        <w:pStyle w:val="95"/>
        <w:spacing w:line="560" w:lineRule="exact"/>
        <w:ind w:firstLine="640"/>
        <w:outlineLvl w:val="1"/>
        <w:rPr>
          <w:rFonts w:ascii="仿宋" w:hAnsi="仿宋" w:eastAsia="仿宋" w:cs="宋体"/>
          <w:sz w:val="32"/>
          <w:szCs w:val="32"/>
        </w:rPr>
      </w:pPr>
      <w:r>
        <w:rPr>
          <w:rFonts w:hint="eastAsia" w:ascii="仿宋" w:hAnsi="仿宋" w:eastAsia="仿宋" w:cs="宋体"/>
          <w:color w:val="000000" w:themeColor="text1"/>
          <w:sz w:val="32"/>
          <w:szCs w:val="32"/>
          <w14:textFill>
            <w14:solidFill>
              <w14:schemeClr w14:val="tx1"/>
            </w14:solidFill>
          </w14:textFill>
        </w:rPr>
        <w:t>咸宁市林业局委托第三方编制了初步设计概算书，财政部门委托第三方进行财评，项目单位以财评金额作为标底价启动项目挂网招标流程，</w:t>
      </w:r>
      <w:r>
        <w:rPr>
          <w:rFonts w:hint="eastAsia" w:ascii="仿宋" w:hAnsi="仿宋" w:eastAsia="仿宋" w:cs="宋体"/>
          <w:sz w:val="32"/>
          <w:szCs w:val="32"/>
        </w:rPr>
        <w:t>预算编制方法合理，预算额度测算标准明确，项目资金量与工作任务相匹配，不扣分。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3</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bookmarkStart w:id="58" w:name="_Toc19142"/>
      <w:r>
        <w:rPr>
          <w:rFonts w:hint="eastAsia" w:ascii="仿宋" w:hAnsi="仿宋" w:eastAsia="仿宋" w:cs="仿宋"/>
          <w:b/>
          <w:sz w:val="32"/>
          <w:szCs w:val="32"/>
        </w:rPr>
        <w:t>2.3.1.6资金投入—资金分配合理性</w:t>
      </w:r>
      <w:bookmarkEnd w:id="58"/>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设置2分。</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①预算资金分配依据是否充分；</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②资金分配额度是否合理，与项目单位或地方实际是否相适应。</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每个不符合指标要求的事项扣1分。</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spacing w:line="560" w:lineRule="exact"/>
        <w:ind w:firstLine="640" w:firstLineChars="200"/>
        <w:rPr>
          <w:rFonts w:ascii="仿宋" w:hAnsi="仿宋" w:eastAsia="仿宋" w:cs="宋体"/>
          <w:sz w:val="32"/>
          <w:szCs w:val="32"/>
        </w:rPr>
      </w:pPr>
      <w:r>
        <w:rPr>
          <w:rFonts w:hint="eastAsia" w:ascii="仿宋" w:hAnsi="仿宋" w:eastAsia="仿宋" w:cs="宋体"/>
          <w:color w:val="000000" w:themeColor="text1"/>
          <w:sz w:val="32"/>
          <w:szCs w:val="32"/>
          <w14:textFill>
            <w14:solidFill>
              <w14:schemeClr w14:val="tx1"/>
            </w14:solidFill>
          </w14:textFill>
        </w:rPr>
        <w:t>项目单位按国家、省级及地方相关文件规定要求实施，预算资金分配依据基本充分、合理，但目前地方配套资金缺口较大，2022年咸宁市林业局下达中央预算内投资4</w:t>
      </w:r>
      <w:r>
        <w:rPr>
          <w:rFonts w:ascii="仿宋" w:hAnsi="仿宋" w:eastAsia="仿宋" w:cs="宋体"/>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539.00万元，计划地方预算内投资1</w:t>
      </w:r>
      <w:r>
        <w:rPr>
          <w:rFonts w:ascii="仿宋" w:hAnsi="仿宋" w:eastAsia="仿宋" w:cs="宋体"/>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125.00万元，截至目前地方配套资金到位5</w:t>
      </w:r>
      <w:r>
        <w:rPr>
          <w:rFonts w:hint="eastAsia" w:ascii="仿宋" w:hAnsi="仿宋" w:eastAsia="仿宋" w:cs="宋体"/>
          <w:color w:val="000000" w:themeColor="text1"/>
          <w:sz w:val="32"/>
          <w:szCs w:val="32"/>
          <w:lang w:val="en-US" w:eastAsia="zh-CN"/>
          <w14:textFill>
            <w14:solidFill>
              <w14:schemeClr w14:val="tx1"/>
            </w14:solidFill>
          </w14:textFill>
        </w:rPr>
        <w:t>99</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0</w:t>
      </w:r>
      <w:r>
        <w:rPr>
          <w:rFonts w:hint="eastAsia" w:ascii="仿宋" w:hAnsi="仿宋" w:eastAsia="仿宋" w:cs="宋体"/>
          <w:color w:val="000000" w:themeColor="text1"/>
          <w:sz w:val="32"/>
          <w:szCs w:val="32"/>
          <w14:textFill>
            <w14:solidFill>
              <w14:schemeClr w14:val="tx1"/>
            </w14:solidFill>
          </w14:textFill>
        </w:rPr>
        <w:t>4万元，5</w:t>
      </w:r>
      <w:r>
        <w:rPr>
          <w:rFonts w:hint="eastAsia" w:ascii="仿宋" w:hAnsi="仿宋" w:eastAsia="仿宋" w:cs="宋体"/>
          <w:color w:val="000000" w:themeColor="text1"/>
          <w:sz w:val="32"/>
          <w:szCs w:val="32"/>
          <w:lang w:val="en-US" w:eastAsia="zh-CN"/>
          <w14:textFill>
            <w14:solidFill>
              <w14:schemeClr w14:val="tx1"/>
            </w14:solidFill>
          </w14:textFill>
        </w:rPr>
        <w:t>25</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9</w:t>
      </w:r>
      <w:r>
        <w:rPr>
          <w:rFonts w:hint="eastAsia" w:ascii="仿宋" w:hAnsi="仿宋" w:eastAsia="仿宋" w:cs="宋体"/>
          <w:color w:val="000000" w:themeColor="text1"/>
          <w:sz w:val="32"/>
          <w:szCs w:val="32"/>
          <w14:textFill>
            <w14:solidFill>
              <w14:schemeClr w14:val="tx1"/>
            </w14:solidFill>
          </w14:textFill>
        </w:rPr>
        <w:t>6万元尚未到位</w:t>
      </w:r>
      <w:r>
        <w:rPr>
          <w:rFonts w:hint="eastAsia" w:ascii="仿宋" w:hAnsi="仿宋" w:eastAsia="仿宋" w:cs="宋体"/>
          <w:sz w:val="32"/>
          <w:szCs w:val="32"/>
        </w:rPr>
        <w:t>。扣1分。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1</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bookmarkStart w:id="59" w:name="_Toc11795"/>
      <w:bookmarkStart w:id="60" w:name="_Toc3713"/>
      <w:r>
        <w:rPr>
          <w:rFonts w:hint="eastAsia" w:ascii="仿宋" w:hAnsi="仿宋" w:eastAsia="仿宋" w:cs="仿宋"/>
          <w:b/>
          <w:sz w:val="32"/>
          <w:szCs w:val="32"/>
        </w:rPr>
        <w:t>2.3.2过程</w:t>
      </w:r>
      <w:bookmarkEnd w:id="59"/>
      <w:bookmarkEnd w:id="60"/>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满分为25分，评价得</w:t>
      </w:r>
      <w:r>
        <w:rPr>
          <w:rFonts w:ascii="仿宋" w:hAnsi="仿宋" w:eastAsia="仿宋" w:cs="宋体"/>
          <w:color w:val="000000" w:themeColor="text1"/>
          <w:sz w:val="32"/>
          <w:szCs w:val="32"/>
          <w14:textFill>
            <w14:solidFill>
              <w14:schemeClr w14:val="tx1"/>
            </w14:solidFill>
          </w14:textFill>
        </w:rPr>
        <w:t>19.5</w:t>
      </w:r>
      <w:r>
        <w:rPr>
          <w:rFonts w:hint="eastAsia" w:ascii="仿宋" w:hAnsi="仿宋" w:eastAsia="仿宋" w:cs="宋体"/>
          <w:color w:val="000000"/>
          <w:sz w:val="32"/>
          <w:szCs w:val="32"/>
        </w:rPr>
        <w:t>分，得分率</w:t>
      </w:r>
      <w:r>
        <w:rPr>
          <w:rFonts w:ascii="仿宋" w:hAnsi="仿宋" w:eastAsia="仿宋" w:cs="宋体"/>
          <w:color w:val="000000"/>
          <w:sz w:val="32"/>
          <w:szCs w:val="32"/>
        </w:rPr>
        <w:t>7</w:t>
      </w:r>
      <w:r>
        <w:rPr>
          <w:rFonts w:hint="eastAsia" w:ascii="仿宋" w:hAnsi="仿宋" w:eastAsia="仿宋" w:cs="宋体"/>
          <w:color w:val="000000"/>
          <w:sz w:val="32"/>
          <w:szCs w:val="32"/>
        </w:rPr>
        <w:t>8%</w:t>
      </w:r>
      <w:r>
        <w:rPr>
          <w:rFonts w:hint="eastAsia" w:ascii="仿宋" w:hAnsi="仿宋" w:eastAsia="仿宋" w:cs="宋体"/>
          <w:sz w:val="32"/>
          <w:szCs w:val="32"/>
        </w:rPr>
        <w:t>。</w:t>
      </w:r>
    </w:p>
    <w:p>
      <w:pPr>
        <w:pStyle w:val="95"/>
        <w:spacing w:line="560" w:lineRule="exact"/>
        <w:ind w:left="212" w:hanging="212" w:hangingChars="66"/>
        <w:outlineLvl w:val="3"/>
        <w:rPr>
          <w:rFonts w:hint="eastAsia" w:ascii="仿宋" w:hAnsi="仿宋" w:eastAsia="仿宋" w:cs="仿宋"/>
          <w:b/>
          <w:sz w:val="32"/>
          <w:szCs w:val="32"/>
        </w:rPr>
      </w:pPr>
      <w:bookmarkStart w:id="61" w:name="_Toc12322"/>
      <w:r>
        <w:rPr>
          <w:rFonts w:hint="eastAsia" w:ascii="仿宋" w:hAnsi="仿宋" w:eastAsia="仿宋" w:cs="仿宋"/>
          <w:b/>
          <w:sz w:val="32"/>
          <w:szCs w:val="32"/>
        </w:rPr>
        <w:t>2.3.2.1资金管理—资金到位率</w:t>
      </w:r>
      <w:bookmarkEnd w:id="61"/>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设置3分</w:t>
      </w:r>
      <w:r>
        <w:rPr>
          <w:rFonts w:hint="eastAsia" w:ascii="仿宋" w:hAnsi="仿宋" w:eastAsia="仿宋" w:cs="宋体"/>
          <w:sz w:val="32"/>
          <w:szCs w:val="32"/>
          <w:lang w:eastAsia="zh-CN"/>
        </w:rPr>
        <w:t>。资金到位率=项目实际到位资金/预算资金*100%，得分=资金到位率×3分。</w:t>
      </w:r>
      <w:r>
        <w:rPr>
          <w:rFonts w:hint="eastAsia" w:ascii="仿宋" w:hAnsi="仿宋" w:eastAsia="仿宋" w:cs="宋体"/>
          <w:sz w:val="32"/>
          <w:szCs w:val="32"/>
        </w:rPr>
        <w:t>按到位率与分值计算得分。</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2022年地方配套资金计划下达1</w:t>
      </w:r>
      <w:r>
        <w:rPr>
          <w:rFonts w:ascii="仿宋" w:hAnsi="仿宋" w:eastAsia="仿宋" w:cs="宋体"/>
          <w:sz w:val="32"/>
          <w:szCs w:val="32"/>
        </w:rPr>
        <w:t>,</w:t>
      </w:r>
      <w:r>
        <w:rPr>
          <w:rFonts w:hint="eastAsia" w:ascii="仿宋" w:hAnsi="仿宋" w:eastAsia="仿宋" w:cs="宋体"/>
          <w:sz w:val="32"/>
          <w:szCs w:val="32"/>
        </w:rPr>
        <w:t>125.00万元，实际到位599.04万元，资金到位率53.25%；2022年中央预算内投资计划下达4</w:t>
      </w:r>
      <w:r>
        <w:rPr>
          <w:rFonts w:ascii="仿宋" w:hAnsi="仿宋" w:eastAsia="仿宋" w:cs="宋体"/>
          <w:sz w:val="32"/>
          <w:szCs w:val="32"/>
        </w:rPr>
        <w:t>,</w:t>
      </w:r>
      <w:r>
        <w:rPr>
          <w:rFonts w:hint="eastAsia" w:ascii="仿宋" w:hAnsi="仿宋" w:eastAsia="仿宋" w:cs="宋体"/>
          <w:sz w:val="32"/>
          <w:szCs w:val="32"/>
        </w:rPr>
        <w:t>539.00万元，实际到位4</w:t>
      </w:r>
      <w:r>
        <w:rPr>
          <w:rFonts w:ascii="仿宋" w:hAnsi="仿宋" w:eastAsia="仿宋" w:cs="宋体"/>
          <w:sz w:val="32"/>
          <w:szCs w:val="32"/>
        </w:rPr>
        <w:t>,</w:t>
      </w:r>
      <w:r>
        <w:rPr>
          <w:rFonts w:hint="eastAsia" w:ascii="仿宋" w:hAnsi="仿宋" w:eastAsia="仿宋" w:cs="宋体"/>
          <w:sz w:val="32"/>
          <w:szCs w:val="32"/>
        </w:rPr>
        <w:t>539.00万元，中央资金到位率100.00%；总到位率90.71%。扣1分。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2</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bookmarkStart w:id="62" w:name="_Toc30274"/>
      <w:r>
        <w:rPr>
          <w:rFonts w:hint="eastAsia" w:ascii="仿宋" w:hAnsi="仿宋" w:eastAsia="仿宋" w:cs="仿宋"/>
          <w:b/>
          <w:sz w:val="32"/>
          <w:szCs w:val="32"/>
        </w:rPr>
        <w:t>2.3.2.2资金管理—预算执行率</w:t>
      </w:r>
      <w:bookmarkEnd w:id="62"/>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设置4分</w:t>
      </w:r>
      <w:r>
        <w:rPr>
          <w:rFonts w:hint="eastAsia" w:ascii="仿宋" w:hAnsi="仿宋" w:eastAsia="仿宋" w:cs="宋体"/>
          <w:sz w:val="32"/>
          <w:szCs w:val="32"/>
          <w:lang w:eastAsia="zh-CN"/>
        </w:rPr>
        <w:t>。预算执行率=实际支出资金/实际到位资金*100%，得分=预算执行率×4分。</w:t>
      </w:r>
      <w:r>
        <w:rPr>
          <w:rFonts w:hint="eastAsia" w:ascii="仿宋" w:hAnsi="仿宋" w:eastAsia="仿宋" w:cs="宋体"/>
          <w:sz w:val="32"/>
          <w:szCs w:val="32"/>
        </w:rPr>
        <w:t>按执行率与分值计算得分。</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地方资金到位5</w:t>
      </w:r>
      <w:r>
        <w:rPr>
          <w:rFonts w:hint="eastAsia" w:ascii="仿宋" w:hAnsi="仿宋" w:eastAsia="仿宋" w:cs="宋体"/>
          <w:sz w:val="32"/>
          <w:szCs w:val="32"/>
          <w:lang w:val="en-US" w:eastAsia="zh-CN"/>
        </w:rPr>
        <w:t>99</w:t>
      </w:r>
      <w:r>
        <w:rPr>
          <w:rFonts w:hint="eastAsia" w:ascii="仿宋" w:hAnsi="仿宋" w:eastAsia="仿宋" w:cs="宋体"/>
          <w:sz w:val="32"/>
          <w:szCs w:val="32"/>
        </w:rPr>
        <w:t>.</w:t>
      </w:r>
      <w:r>
        <w:rPr>
          <w:rFonts w:hint="eastAsia" w:ascii="仿宋" w:hAnsi="仿宋" w:eastAsia="仿宋" w:cs="宋体"/>
          <w:sz w:val="32"/>
          <w:szCs w:val="32"/>
          <w:lang w:val="en-US" w:eastAsia="zh-CN"/>
        </w:rPr>
        <w:t>0</w:t>
      </w:r>
      <w:r>
        <w:rPr>
          <w:rFonts w:hint="eastAsia" w:ascii="仿宋" w:hAnsi="仿宋" w:eastAsia="仿宋" w:cs="宋体"/>
          <w:sz w:val="32"/>
          <w:szCs w:val="32"/>
        </w:rPr>
        <w:t>4万元，已全部支出，预算执行率100.00%；中央资金到位4</w:t>
      </w:r>
      <w:r>
        <w:rPr>
          <w:rFonts w:hint="eastAsia" w:ascii="仿宋" w:hAnsi="仿宋" w:eastAsia="仿宋" w:cs="宋体"/>
          <w:sz w:val="32"/>
          <w:szCs w:val="32"/>
          <w:lang w:val="en-US" w:eastAsia="zh-CN"/>
        </w:rPr>
        <w:t>,</w:t>
      </w:r>
      <w:r>
        <w:rPr>
          <w:rFonts w:hint="eastAsia" w:ascii="仿宋" w:hAnsi="仿宋" w:eastAsia="仿宋" w:cs="宋体"/>
          <w:sz w:val="32"/>
          <w:szCs w:val="32"/>
        </w:rPr>
        <w:t>539.00万元，实际支出1</w:t>
      </w:r>
      <w:r>
        <w:rPr>
          <w:rFonts w:hint="eastAsia" w:ascii="仿宋" w:hAnsi="仿宋" w:eastAsia="仿宋" w:cs="宋体"/>
          <w:sz w:val="32"/>
          <w:szCs w:val="32"/>
          <w:lang w:val="en-US" w:eastAsia="zh-CN"/>
        </w:rPr>
        <w:t>,</w:t>
      </w:r>
      <w:r>
        <w:rPr>
          <w:rFonts w:hint="eastAsia" w:ascii="仿宋" w:hAnsi="仿宋" w:eastAsia="仿宋" w:cs="宋体"/>
          <w:sz w:val="32"/>
          <w:szCs w:val="32"/>
        </w:rPr>
        <w:t>470.70万元，预算执行率32.40%;总预算执行率为40.28%，扣2</w:t>
      </w:r>
      <w:r>
        <w:rPr>
          <w:rFonts w:ascii="仿宋" w:hAnsi="仿宋" w:eastAsia="仿宋" w:cs="宋体"/>
          <w:sz w:val="32"/>
          <w:szCs w:val="32"/>
        </w:rPr>
        <w:t>.5</w:t>
      </w:r>
      <w:r>
        <w:rPr>
          <w:rFonts w:hint="eastAsia" w:ascii="仿宋" w:hAnsi="仿宋" w:eastAsia="仿宋" w:cs="宋体"/>
          <w:sz w:val="32"/>
          <w:szCs w:val="32"/>
        </w:rPr>
        <w:t>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1.5</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bookmarkStart w:id="63" w:name="_Toc3691"/>
      <w:r>
        <w:rPr>
          <w:rFonts w:hint="eastAsia" w:ascii="仿宋" w:hAnsi="仿宋" w:eastAsia="仿宋" w:cs="仿宋"/>
          <w:b/>
          <w:sz w:val="32"/>
          <w:szCs w:val="32"/>
        </w:rPr>
        <w:t>2.3.2.3资金管理—资金使用合规性</w:t>
      </w:r>
      <w:bookmarkEnd w:id="63"/>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设置8分。</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①是否符合国家财经法规和财务管理制度以及有关专项资金管理办法的规定；</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②是否符合项目预算批复或合同规定的用途；</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③资金的拨付是否有完整的审批程序和手续；</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④是否存在截留、挤占、挪用、虚列支出等情况。</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每个不符合指标要求的事项扣2分。</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项目单位的资金拨付符合资金管理办法的规定，符合预算批复和合同</w:t>
      </w:r>
      <w:r>
        <w:rPr>
          <w:rFonts w:hint="eastAsia" w:ascii="仿宋" w:hAnsi="仿宋" w:eastAsia="仿宋" w:cs="宋体"/>
          <w:sz w:val="32"/>
          <w:szCs w:val="32"/>
          <w:lang w:val="en-US" w:eastAsia="zh-CN"/>
        </w:rPr>
        <w:t>规定</w:t>
      </w:r>
      <w:r>
        <w:rPr>
          <w:rFonts w:hint="eastAsia" w:ascii="仿宋" w:hAnsi="仿宋" w:eastAsia="仿宋" w:cs="宋体"/>
          <w:sz w:val="32"/>
          <w:szCs w:val="32"/>
        </w:rPr>
        <w:t>用途，拨付资金有完整的审批程序和手续；未发现截留、挤占、挪用、虚列支出等情况，不扣分。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评价得分：8分。</w:t>
      </w:r>
    </w:p>
    <w:p>
      <w:pPr>
        <w:pStyle w:val="95"/>
        <w:spacing w:line="560" w:lineRule="exact"/>
        <w:ind w:left="212" w:hanging="212" w:hangingChars="66"/>
        <w:outlineLvl w:val="3"/>
        <w:rPr>
          <w:rFonts w:hint="eastAsia" w:ascii="仿宋" w:hAnsi="仿宋" w:eastAsia="仿宋" w:cs="仿宋"/>
          <w:b/>
          <w:sz w:val="32"/>
          <w:szCs w:val="32"/>
        </w:rPr>
      </w:pPr>
      <w:bookmarkStart w:id="64" w:name="_Toc22533"/>
      <w:r>
        <w:rPr>
          <w:rFonts w:hint="eastAsia" w:ascii="仿宋" w:hAnsi="仿宋" w:eastAsia="仿宋" w:cs="仿宋"/>
          <w:b/>
          <w:sz w:val="32"/>
          <w:szCs w:val="32"/>
        </w:rPr>
        <w:t>2.3.2.4组织实施—管理制度健全性</w:t>
      </w:r>
      <w:bookmarkEnd w:id="64"/>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设置4分。</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①是否已制定或具有相应的财务和业务管理制度；</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②财务和业务管理制度是否合法、合规、完整。</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每个不符合指标要求的事项扣2分。</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spacing w:line="56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rPr>
        <w:t>崇阳县林业局</w:t>
      </w:r>
      <w:r>
        <w:rPr>
          <w:rFonts w:hint="eastAsia" w:ascii="仿宋" w:hAnsi="仿宋" w:eastAsia="仿宋" w:cs="宋体"/>
          <w:sz w:val="32"/>
          <w:szCs w:val="32"/>
          <w:lang w:val="en-US" w:eastAsia="zh-CN"/>
        </w:rPr>
        <w:t>已设立</w:t>
      </w:r>
      <w:r>
        <w:rPr>
          <w:rFonts w:hint="eastAsia" w:ascii="仿宋" w:hAnsi="仿宋" w:eastAsia="仿宋" w:cs="宋体"/>
          <w:sz w:val="32"/>
          <w:szCs w:val="32"/>
        </w:rPr>
        <w:t>工程管理制度、质量管理制度、信息（档案）管理制度、运行管理制度等业务管理制度，财务制度按中央预算内投资专项(石漠化）管理办法制度执行，内容合法、合规，基本满足当前业务管理需要。</w:t>
      </w:r>
      <w:r>
        <w:rPr>
          <w:rFonts w:hint="eastAsia" w:ascii="仿宋" w:hAnsi="仿宋" w:eastAsia="仿宋" w:cs="宋体"/>
          <w:sz w:val="32"/>
          <w:szCs w:val="32"/>
          <w:lang w:val="en-US" w:eastAsia="zh-CN"/>
        </w:rPr>
        <w:t>不扣分。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评价得分：4分。</w:t>
      </w:r>
    </w:p>
    <w:p>
      <w:pPr>
        <w:pStyle w:val="95"/>
        <w:spacing w:line="560" w:lineRule="exact"/>
        <w:ind w:left="212" w:hanging="212" w:hangingChars="66"/>
        <w:outlineLvl w:val="3"/>
        <w:rPr>
          <w:rFonts w:hint="eastAsia" w:ascii="仿宋" w:hAnsi="仿宋" w:eastAsia="仿宋" w:cs="仿宋"/>
          <w:b/>
          <w:sz w:val="32"/>
          <w:szCs w:val="32"/>
        </w:rPr>
      </w:pPr>
      <w:bookmarkStart w:id="65" w:name="_Toc4068"/>
      <w:r>
        <w:rPr>
          <w:rFonts w:hint="eastAsia" w:ascii="仿宋" w:hAnsi="仿宋" w:eastAsia="仿宋" w:cs="仿宋"/>
          <w:b/>
          <w:sz w:val="32"/>
          <w:szCs w:val="32"/>
        </w:rPr>
        <w:t>2.3.2.5组织实施—制度执行有效性</w:t>
      </w:r>
      <w:bookmarkEnd w:id="65"/>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设置6分。</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①是否遵守相关法律法规和相关管理规定；</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②是否开展了绩效监控和自评工作措施；</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③项目调整及支出调整手续是否完备；</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④项目合同书、人员管理等资料是否齐全并及时归档。</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每个不符合指标要求的事项扣1.5分。</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项目单位能够遵守相关法律法规和相关管理规定，并</w:t>
      </w:r>
      <w:r>
        <w:rPr>
          <w:rFonts w:hint="eastAsia" w:ascii="仿宋" w:hAnsi="仿宋" w:eastAsia="仿宋" w:cs="宋体"/>
          <w:sz w:val="32"/>
          <w:szCs w:val="32"/>
          <w:lang w:val="en-US" w:eastAsia="zh-CN"/>
        </w:rPr>
        <w:t>实施</w:t>
      </w:r>
      <w:r>
        <w:rPr>
          <w:rFonts w:hint="eastAsia" w:ascii="仿宋" w:hAnsi="仿宋" w:eastAsia="仿宋" w:cs="宋体"/>
          <w:sz w:val="32"/>
          <w:szCs w:val="32"/>
        </w:rPr>
        <w:t>了绩效监控和自评工作措施。但因湖北省</w:t>
      </w:r>
      <w:r>
        <w:rPr>
          <w:rFonts w:hint="eastAsia" w:ascii="仿宋" w:hAnsi="仿宋" w:eastAsia="仿宋" w:cs="宋体"/>
          <w:sz w:val="32"/>
          <w:szCs w:val="32"/>
          <w:lang w:val="en-US" w:eastAsia="zh-CN"/>
        </w:rPr>
        <w:t>发展和改革委员会</w:t>
      </w:r>
      <w:r>
        <w:rPr>
          <w:rFonts w:hint="eastAsia" w:ascii="仿宋" w:hAnsi="仿宋" w:eastAsia="仿宋" w:cs="宋体"/>
          <w:sz w:val="32"/>
          <w:szCs w:val="32"/>
        </w:rPr>
        <w:t>初步设计批复的时间为2023年1月，导致项目施工进度严重滞后，无相关调整审批手续；项目资料归档及时性有待加强</w:t>
      </w:r>
      <w:r>
        <w:rPr>
          <w:rFonts w:hint="eastAsia" w:ascii="仿宋" w:hAnsi="仿宋" w:eastAsia="仿宋" w:cs="宋体"/>
          <w:sz w:val="32"/>
          <w:szCs w:val="32"/>
          <w:lang w:eastAsia="zh-CN"/>
        </w:rPr>
        <w:t>。</w:t>
      </w:r>
      <w:r>
        <w:rPr>
          <w:rFonts w:hint="eastAsia" w:ascii="仿宋" w:hAnsi="仿宋" w:eastAsia="仿宋" w:cs="宋体"/>
          <w:sz w:val="32"/>
          <w:szCs w:val="32"/>
        </w:rPr>
        <w:t>扣2分。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4</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bookmarkStart w:id="66" w:name="_Toc2413"/>
      <w:bookmarkStart w:id="67" w:name="_Toc3552"/>
      <w:r>
        <w:rPr>
          <w:rFonts w:hint="eastAsia" w:ascii="仿宋" w:hAnsi="仿宋" w:eastAsia="仿宋" w:cs="仿宋"/>
          <w:b/>
          <w:sz w:val="32"/>
          <w:szCs w:val="32"/>
        </w:rPr>
        <w:t>2.3.3产出</w:t>
      </w:r>
      <w:bookmarkEnd w:id="66"/>
      <w:bookmarkEnd w:id="67"/>
    </w:p>
    <w:p>
      <w:pPr>
        <w:spacing w:line="560" w:lineRule="exact"/>
        <w:ind w:firstLine="640" w:firstLineChars="200"/>
        <w:rPr>
          <w:rFonts w:ascii="仿宋" w:hAnsi="仿宋" w:eastAsia="仿宋" w:cs="宋体"/>
          <w:sz w:val="32"/>
          <w:szCs w:val="32"/>
        </w:rPr>
      </w:pPr>
      <w:bookmarkStart w:id="68" w:name="_Toc17119858"/>
      <w:r>
        <w:rPr>
          <w:rFonts w:hint="eastAsia" w:ascii="仿宋" w:hAnsi="仿宋" w:eastAsia="仿宋" w:cs="宋体"/>
          <w:sz w:val="32"/>
          <w:szCs w:val="32"/>
        </w:rPr>
        <w:t>满分为</w:t>
      </w:r>
      <w:r>
        <w:rPr>
          <w:rFonts w:ascii="仿宋" w:hAnsi="仿宋" w:eastAsia="仿宋" w:cs="宋体"/>
          <w:sz w:val="32"/>
          <w:szCs w:val="32"/>
        </w:rPr>
        <w:t>3</w:t>
      </w:r>
      <w:r>
        <w:rPr>
          <w:rFonts w:hint="eastAsia" w:ascii="仿宋" w:hAnsi="仿宋" w:eastAsia="仿宋" w:cs="宋体"/>
          <w:sz w:val="32"/>
          <w:szCs w:val="32"/>
        </w:rPr>
        <w:t>0分，</w:t>
      </w:r>
      <w:r>
        <w:rPr>
          <w:rFonts w:hint="eastAsia" w:ascii="仿宋" w:hAnsi="仿宋" w:eastAsia="仿宋" w:cs="宋体"/>
          <w:color w:val="000000"/>
          <w:sz w:val="32"/>
          <w:szCs w:val="32"/>
        </w:rPr>
        <w:t>评价得</w:t>
      </w:r>
      <w:r>
        <w:rPr>
          <w:rFonts w:ascii="仿宋" w:hAnsi="仿宋" w:eastAsia="仿宋" w:cs="宋体"/>
          <w:color w:val="000000" w:themeColor="text1"/>
          <w:sz w:val="32"/>
          <w:szCs w:val="32"/>
          <w14:textFill>
            <w14:solidFill>
              <w14:schemeClr w14:val="tx1"/>
            </w14:solidFill>
          </w14:textFill>
        </w:rPr>
        <w:t>12.66</w:t>
      </w:r>
      <w:r>
        <w:rPr>
          <w:rFonts w:hint="eastAsia" w:ascii="仿宋" w:hAnsi="仿宋" w:eastAsia="仿宋" w:cs="宋体"/>
          <w:color w:val="000000"/>
          <w:sz w:val="32"/>
          <w:szCs w:val="32"/>
        </w:rPr>
        <w:t>分，得分率</w:t>
      </w:r>
      <w:r>
        <w:rPr>
          <w:rFonts w:ascii="仿宋" w:hAnsi="仿宋" w:eastAsia="仿宋" w:cs="宋体"/>
          <w:color w:val="000000"/>
          <w:sz w:val="32"/>
          <w:szCs w:val="32"/>
        </w:rPr>
        <w:t>42.20</w:t>
      </w:r>
      <w:r>
        <w:rPr>
          <w:rFonts w:hint="eastAsia" w:ascii="仿宋" w:hAnsi="仿宋" w:eastAsia="仿宋" w:cs="宋体"/>
          <w:color w:val="000000"/>
          <w:sz w:val="32"/>
          <w:szCs w:val="32"/>
        </w:rPr>
        <w:t>%</w:t>
      </w:r>
      <w:r>
        <w:rPr>
          <w:rFonts w:hint="eastAsia" w:ascii="仿宋" w:hAnsi="仿宋" w:eastAsia="仿宋" w:cs="宋体"/>
          <w:sz w:val="32"/>
          <w:szCs w:val="32"/>
        </w:rPr>
        <w:t>。</w:t>
      </w:r>
    </w:p>
    <w:p>
      <w:pPr>
        <w:pStyle w:val="95"/>
        <w:spacing w:line="560" w:lineRule="exact"/>
        <w:ind w:left="212" w:hanging="212" w:hangingChars="66"/>
        <w:outlineLvl w:val="3"/>
        <w:rPr>
          <w:rFonts w:hint="eastAsia" w:ascii="仿宋" w:hAnsi="仿宋" w:eastAsia="仿宋" w:cs="仿宋"/>
          <w:b/>
          <w:sz w:val="32"/>
          <w:szCs w:val="32"/>
        </w:rPr>
      </w:pPr>
      <w:bookmarkStart w:id="69" w:name="_Toc23505"/>
      <w:r>
        <w:rPr>
          <w:rFonts w:hint="eastAsia" w:ascii="仿宋" w:hAnsi="仿宋" w:eastAsia="仿宋" w:cs="仿宋"/>
          <w:b/>
          <w:sz w:val="32"/>
          <w:szCs w:val="32"/>
        </w:rPr>
        <w:t>2.3.3.1产出数量</w:t>
      </w:r>
      <w:bookmarkEnd w:id="69"/>
      <w:r>
        <w:rPr>
          <w:rFonts w:hint="eastAsia" w:ascii="仿宋" w:hAnsi="仿宋" w:eastAsia="仿宋" w:cs="仿宋"/>
          <w:b/>
          <w:sz w:val="32"/>
          <w:szCs w:val="32"/>
        </w:rPr>
        <w:t>—封山育林</w:t>
      </w:r>
    </w:p>
    <w:bookmarkEnd w:id="68"/>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1</w:t>
      </w:r>
      <w:r>
        <w:rPr>
          <w:rFonts w:hint="eastAsia" w:ascii="仿宋" w:hAnsi="仿宋" w:eastAsia="仿宋" w:cs="宋体"/>
          <w:sz w:val="32"/>
          <w:szCs w:val="32"/>
        </w:rPr>
        <w:t>分</w:t>
      </w:r>
      <w:r>
        <w:rPr>
          <w:rFonts w:hint="eastAsia" w:ascii="仿宋" w:hAnsi="仿宋" w:eastAsia="仿宋" w:cs="宋体"/>
          <w:sz w:val="32"/>
          <w:szCs w:val="32"/>
          <w:lang w:eastAsia="zh-CN"/>
        </w:rPr>
        <w:t>。</w:t>
      </w:r>
      <w:r>
        <w:rPr>
          <w:rFonts w:hint="eastAsia" w:ascii="仿宋" w:hAnsi="仿宋" w:eastAsia="仿宋" w:cs="宋体"/>
          <w:sz w:val="32"/>
          <w:szCs w:val="32"/>
        </w:rPr>
        <w:t>2022年目标值=46645.35亩，按照完成进度比例给分。</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经核查监理月报、项目完成情况说明等资料，截至评价日，封山育林完成目标值46645.35万亩，不扣分。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1</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r>
        <w:rPr>
          <w:rFonts w:hint="eastAsia" w:ascii="仿宋" w:hAnsi="仿宋" w:eastAsia="仿宋" w:cs="仿宋"/>
          <w:b/>
          <w:sz w:val="32"/>
          <w:szCs w:val="32"/>
        </w:rPr>
        <w:t>2.3.3.2产出数量—退化林修复</w:t>
      </w:r>
    </w:p>
    <w:p>
      <w:pPr>
        <w:spacing w:line="560" w:lineRule="exact"/>
        <w:ind w:firstLine="643" w:firstLineChars="200"/>
        <w:rPr>
          <w:rFonts w:hint="eastAsia" w:ascii="仿宋" w:hAnsi="仿宋" w:eastAsia="仿宋" w:cs="宋体"/>
          <w:b/>
          <w:bCs/>
          <w:sz w:val="32"/>
          <w:szCs w:val="32"/>
        </w:rPr>
      </w:pPr>
      <w:bookmarkStart w:id="70" w:name="_Hlk141280264"/>
      <w:r>
        <w:rPr>
          <w:rFonts w:hint="eastAsia" w:ascii="仿宋" w:hAnsi="仿宋" w:eastAsia="仿宋" w:cs="宋体"/>
          <w:b/>
          <w:bCs/>
          <w:sz w:val="32"/>
          <w:szCs w:val="32"/>
        </w:rPr>
        <w:t>分值及评分方式：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12</w:t>
      </w:r>
      <w:r>
        <w:rPr>
          <w:rFonts w:hint="eastAsia" w:ascii="仿宋" w:hAnsi="仿宋" w:eastAsia="仿宋" w:cs="宋体"/>
          <w:sz w:val="32"/>
          <w:szCs w:val="32"/>
        </w:rPr>
        <w:t>分，2022年目标值=46989.4亩，按照完成进度比例给分。</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经核查监理月报、项目完成情况说明等资料</w:t>
      </w:r>
      <w:r>
        <w:rPr>
          <w:rFonts w:hint="eastAsia" w:ascii="仿宋" w:hAnsi="仿宋" w:eastAsia="仿宋" w:cs="楷体"/>
          <w:bCs/>
          <w:sz w:val="32"/>
          <w:szCs w:val="32"/>
        </w:rPr>
        <w:t>，</w:t>
      </w:r>
      <w:r>
        <w:rPr>
          <w:rFonts w:hint="eastAsia" w:ascii="仿宋" w:hAnsi="仿宋" w:eastAsia="仿宋" w:cs="楷体"/>
          <w:bCs/>
          <w:sz w:val="32"/>
          <w:szCs w:val="32"/>
          <w:lang w:val="en-US" w:eastAsia="zh-CN"/>
        </w:rPr>
        <w:t>项目单位</w:t>
      </w:r>
      <w:r>
        <w:rPr>
          <w:rFonts w:hint="eastAsia" w:ascii="仿宋" w:hAnsi="仿宋" w:eastAsia="仿宋" w:cs="楷体"/>
          <w:bCs/>
          <w:sz w:val="32"/>
          <w:szCs w:val="32"/>
        </w:rPr>
        <w:t>截至评价日完成退化林修复3.0万亩,完工进度为63.84%，扣4.34分</w:t>
      </w:r>
      <w:r>
        <w:rPr>
          <w:rFonts w:hint="eastAsia" w:ascii="仿宋" w:hAnsi="仿宋" w:eastAsia="仿宋" w:cs="宋体"/>
          <w:sz w:val="32"/>
          <w:szCs w:val="32"/>
        </w:rPr>
        <w:t>。</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7.66</w:t>
      </w:r>
      <w:r>
        <w:rPr>
          <w:rFonts w:hint="eastAsia" w:ascii="仿宋" w:hAnsi="仿宋" w:eastAsia="仿宋" w:cs="宋体"/>
          <w:sz w:val="32"/>
          <w:szCs w:val="32"/>
        </w:rPr>
        <w:t>分。</w:t>
      </w:r>
    </w:p>
    <w:bookmarkEnd w:id="70"/>
    <w:p>
      <w:pPr>
        <w:pStyle w:val="95"/>
        <w:spacing w:line="560" w:lineRule="exact"/>
        <w:ind w:left="212" w:hanging="212" w:hangingChars="66"/>
        <w:outlineLvl w:val="3"/>
        <w:rPr>
          <w:rFonts w:hint="eastAsia" w:ascii="仿宋" w:hAnsi="仿宋" w:eastAsia="仿宋" w:cs="仿宋"/>
          <w:b/>
          <w:sz w:val="32"/>
          <w:szCs w:val="32"/>
        </w:rPr>
      </w:pPr>
      <w:r>
        <w:rPr>
          <w:rFonts w:hint="eastAsia" w:ascii="仿宋" w:hAnsi="仿宋" w:eastAsia="仿宋" w:cs="仿宋"/>
          <w:b/>
          <w:sz w:val="32"/>
          <w:szCs w:val="32"/>
        </w:rPr>
        <w:t>2.3.3.3产出数量—小型水利水保措施</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3</w:t>
      </w:r>
      <w:r>
        <w:rPr>
          <w:rFonts w:hint="eastAsia" w:ascii="仿宋" w:hAnsi="仿宋" w:eastAsia="仿宋" w:cs="宋体"/>
          <w:sz w:val="32"/>
          <w:szCs w:val="32"/>
        </w:rPr>
        <w:t>分，2022年目标值：蓄水池=20座，沉沙池=38座，截排水沟=15693米，沟道治理=5356米，谷坊=4座，按照完成进度比例给分。</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经核查监理月报、项目完成情况说明等资料</w:t>
      </w:r>
      <w:r>
        <w:rPr>
          <w:rFonts w:hint="eastAsia" w:ascii="仿宋" w:hAnsi="仿宋" w:eastAsia="仿宋" w:cs="楷体"/>
          <w:bCs/>
          <w:sz w:val="32"/>
          <w:szCs w:val="32"/>
        </w:rPr>
        <w:t>，截至评价日</w:t>
      </w:r>
      <w:r>
        <w:rPr>
          <w:rFonts w:hint="eastAsia" w:ascii="仿宋" w:hAnsi="仿宋" w:eastAsia="仿宋" w:cs="楷体"/>
          <w:bCs/>
          <w:sz w:val="32"/>
          <w:szCs w:val="32"/>
          <w:lang w:eastAsia="zh-CN"/>
        </w:rPr>
        <w:t>，</w:t>
      </w:r>
      <w:r>
        <w:rPr>
          <w:rFonts w:hint="eastAsia" w:ascii="仿宋" w:hAnsi="仿宋" w:eastAsia="仿宋" w:cs="楷体"/>
          <w:bCs/>
          <w:sz w:val="32"/>
          <w:szCs w:val="32"/>
        </w:rPr>
        <w:t>小型水利水保措施暂未动工，扣</w:t>
      </w:r>
      <w:r>
        <w:rPr>
          <w:rFonts w:ascii="仿宋" w:hAnsi="仿宋" w:eastAsia="仿宋" w:cs="楷体"/>
          <w:bCs/>
          <w:sz w:val="32"/>
          <w:szCs w:val="32"/>
        </w:rPr>
        <w:t>3</w:t>
      </w:r>
      <w:r>
        <w:rPr>
          <w:rFonts w:hint="eastAsia" w:ascii="仿宋" w:hAnsi="仿宋" w:eastAsia="仿宋" w:cs="楷体"/>
          <w:bCs/>
          <w:sz w:val="32"/>
          <w:szCs w:val="32"/>
        </w:rPr>
        <w:t>分</w:t>
      </w:r>
      <w:r>
        <w:rPr>
          <w:rFonts w:hint="eastAsia" w:ascii="仿宋" w:hAnsi="仿宋" w:eastAsia="仿宋" w:cs="宋体"/>
          <w:sz w:val="32"/>
          <w:szCs w:val="32"/>
        </w:rPr>
        <w:t>。</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0</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r>
        <w:rPr>
          <w:rFonts w:hint="eastAsia" w:ascii="仿宋" w:hAnsi="仿宋" w:eastAsia="仿宋" w:cs="仿宋"/>
          <w:b/>
          <w:sz w:val="32"/>
          <w:szCs w:val="32"/>
        </w:rPr>
        <w:t>2.3.3.4产出质量—人工补植造林成活率</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1</w:t>
      </w:r>
      <w:r>
        <w:rPr>
          <w:rFonts w:hint="eastAsia" w:ascii="仿宋" w:hAnsi="仿宋" w:eastAsia="仿宋" w:cs="宋体"/>
          <w:sz w:val="32"/>
          <w:szCs w:val="32"/>
        </w:rPr>
        <w:t>分，目标值≥90%，达到得满分，未达到不得分。</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人工补植造林因受高温天气影响，暂无法正常施工</w:t>
      </w:r>
      <w:r>
        <w:rPr>
          <w:rFonts w:hint="eastAsia" w:ascii="仿宋" w:hAnsi="仿宋" w:eastAsia="仿宋" w:cs="楷体"/>
          <w:bCs/>
          <w:sz w:val="32"/>
          <w:szCs w:val="32"/>
        </w:rPr>
        <w:t>，故无</w:t>
      </w:r>
      <w:r>
        <w:rPr>
          <w:rFonts w:hint="eastAsia" w:ascii="仿宋" w:hAnsi="仿宋" w:eastAsia="仿宋" w:cs="楷体"/>
          <w:bCs/>
          <w:sz w:val="32"/>
          <w:szCs w:val="32"/>
          <w:lang w:val="en-US" w:eastAsia="zh-CN"/>
        </w:rPr>
        <w:t>该项评价</w:t>
      </w:r>
      <w:r>
        <w:rPr>
          <w:rFonts w:hint="eastAsia" w:ascii="仿宋" w:hAnsi="仿宋" w:eastAsia="仿宋" w:cs="楷体"/>
          <w:bCs/>
          <w:sz w:val="32"/>
          <w:szCs w:val="32"/>
        </w:rPr>
        <w:t>，扣1分</w:t>
      </w:r>
      <w:r>
        <w:rPr>
          <w:rFonts w:hint="eastAsia" w:ascii="仿宋" w:hAnsi="仿宋" w:eastAsia="仿宋" w:cs="宋体"/>
          <w:sz w:val="32"/>
          <w:szCs w:val="32"/>
        </w:rPr>
        <w:t>。</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0</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r>
        <w:rPr>
          <w:rFonts w:hint="eastAsia" w:ascii="仿宋" w:hAnsi="仿宋" w:eastAsia="仿宋" w:cs="仿宋"/>
          <w:b/>
          <w:sz w:val="32"/>
          <w:szCs w:val="32"/>
        </w:rPr>
        <w:t>2.3.3.5产出质量—封山育林验收合格率</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1</w:t>
      </w:r>
      <w:r>
        <w:rPr>
          <w:rFonts w:hint="eastAsia" w:ascii="仿宋" w:hAnsi="仿宋" w:eastAsia="仿宋" w:cs="宋体"/>
          <w:sz w:val="32"/>
          <w:szCs w:val="32"/>
        </w:rPr>
        <w:t>分，目标值≥90%，达到得满分，未达到不得分。</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封山育林目前已完成年度任务的100%，但验收由咸宁市统一组织验收，项目单位无单位验收资料，未形成石漠化综合治理工作领导小组监督检查过程性材料，扣1分。</w:t>
      </w:r>
    </w:p>
    <w:p>
      <w:pPr>
        <w:pStyle w:val="95"/>
        <w:spacing w:line="560" w:lineRule="exact"/>
        <w:ind w:left="211" w:firstLine="320" w:firstLineChars="100"/>
        <w:outlineLvl w:val="3"/>
        <w:rPr>
          <w:rFonts w:ascii="楷体" w:hAnsi="楷体" w:eastAsia="楷体" w:cs="宋体"/>
          <w:b/>
          <w:sz w:val="32"/>
          <w:szCs w:val="32"/>
        </w:rPr>
      </w:pPr>
      <w:r>
        <w:rPr>
          <w:rFonts w:hint="eastAsia" w:ascii="仿宋" w:hAnsi="仿宋" w:eastAsia="仿宋" w:cs="宋体"/>
          <w:sz w:val="32"/>
          <w:szCs w:val="32"/>
        </w:rPr>
        <w:t>评价得分：</w:t>
      </w:r>
      <w:r>
        <w:rPr>
          <w:rFonts w:ascii="仿宋" w:hAnsi="仿宋" w:eastAsia="仿宋" w:cs="宋体"/>
          <w:sz w:val="32"/>
          <w:szCs w:val="32"/>
        </w:rPr>
        <w:t>0</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r>
        <w:rPr>
          <w:rFonts w:hint="eastAsia" w:ascii="仿宋" w:hAnsi="仿宋" w:eastAsia="仿宋" w:cs="仿宋"/>
          <w:b/>
          <w:sz w:val="32"/>
          <w:szCs w:val="32"/>
        </w:rPr>
        <w:t>2.3.3.6产出质量—退化修复验收合格率</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1</w:t>
      </w:r>
      <w:r>
        <w:rPr>
          <w:rFonts w:hint="eastAsia" w:ascii="仿宋" w:hAnsi="仿宋" w:eastAsia="仿宋" w:cs="宋体"/>
          <w:sz w:val="32"/>
          <w:szCs w:val="32"/>
        </w:rPr>
        <w:t>分，目标值≥90%，达到得满分，未达到不得分。</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退化修复目前尚未完工，无相关验收资料，无项目单位日常监督检查资料，扣1分。</w:t>
      </w:r>
    </w:p>
    <w:p>
      <w:pPr>
        <w:pStyle w:val="95"/>
        <w:spacing w:line="560" w:lineRule="exact"/>
        <w:ind w:left="211" w:firstLine="320" w:firstLineChars="100"/>
        <w:outlineLvl w:val="3"/>
        <w:rPr>
          <w:rFonts w:ascii="楷体" w:hAnsi="楷体" w:eastAsia="楷体" w:cs="宋体"/>
          <w:b/>
          <w:sz w:val="32"/>
          <w:szCs w:val="32"/>
        </w:rPr>
      </w:pPr>
      <w:r>
        <w:rPr>
          <w:rFonts w:hint="eastAsia" w:ascii="仿宋" w:hAnsi="仿宋" w:eastAsia="仿宋" w:cs="宋体"/>
          <w:sz w:val="32"/>
          <w:szCs w:val="32"/>
        </w:rPr>
        <w:t>评价得分：</w:t>
      </w:r>
      <w:r>
        <w:rPr>
          <w:rFonts w:ascii="仿宋" w:hAnsi="仿宋" w:eastAsia="仿宋" w:cs="宋体"/>
          <w:sz w:val="32"/>
          <w:szCs w:val="32"/>
        </w:rPr>
        <w:t>0</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r>
        <w:rPr>
          <w:rFonts w:hint="eastAsia" w:ascii="仿宋" w:hAnsi="仿宋" w:eastAsia="仿宋" w:cs="仿宋"/>
          <w:b/>
          <w:sz w:val="32"/>
          <w:szCs w:val="32"/>
        </w:rPr>
        <w:t>2.3.3.7产出质量—蓄水池合格率</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1</w:t>
      </w:r>
      <w:r>
        <w:rPr>
          <w:rFonts w:hint="eastAsia" w:ascii="仿宋" w:hAnsi="仿宋" w:eastAsia="仿宋" w:cs="宋体"/>
          <w:sz w:val="32"/>
          <w:szCs w:val="32"/>
        </w:rPr>
        <w:t>分，目标值＝100%，达到得满分，未达到不得分。</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蓄水池项目建设尚未动工，无相关质量验收资料，扣</w:t>
      </w:r>
      <w:r>
        <w:rPr>
          <w:rFonts w:ascii="仿宋" w:hAnsi="仿宋" w:eastAsia="仿宋" w:cs="宋体"/>
          <w:sz w:val="32"/>
          <w:szCs w:val="32"/>
        </w:rPr>
        <w:t>1</w:t>
      </w:r>
      <w:r>
        <w:rPr>
          <w:rFonts w:hint="eastAsia" w:ascii="仿宋" w:hAnsi="仿宋" w:eastAsia="仿宋" w:cs="宋体"/>
          <w:sz w:val="32"/>
          <w:szCs w:val="32"/>
        </w:rPr>
        <w:t>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0</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r>
        <w:rPr>
          <w:rFonts w:hint="eastAsia" w:ascii="仿宋" w:hAnsi="仿宋" w:eastAsia="仿宋" w:cs="仿宋"/>
          <w:b/>
          <w:sz w:val="32"/>
          <w:szCs w:val="32"/>
        </w:rPr>
        <w:t>2.3.3.8产出质量—沉砂池合格率</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1</w:t>
      </w:r>
      <w:r>
        <w:rPr>
          <w:rFonts w:hint="eastAsia" w:ascii="仿宋" w:hAnsi="仿宋" w:eastAsia="仿宋" w:cs="宋体"/>
          <w:sz w:val="32"/>
          <w:szCs w:val="32"/>
        </w:rPr>
        <w:t>分，目标值＝100%，达到得满分，未达到不得分。</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沉砂池项目建设尚未动工，无相关质量验收资料，扣</w:t>
      </w:r>
      <w:r>
        <w:rPr>
          <w:rFonts w:ascii="仿宋" w:hAnsi="仿宋" w:eastAsia="仿宋" w:cs="宋体"/>
          <w:sz w:val="32"/>
          <w:szCs w:val="32"/>
        </w:rPr>
        <w:t>1</w:t>
      </w:r>
      <w:r>
        <w:rPr>
          <w:rFonts w:hint="eastAsia" w:ascii="仿宋" w:hAnsi="仿宋" w:eastAsia="仿宋" w:cs="宋体"/>
          <w:sz w:val="32"/>
          <w:szCs w:val="32"/>
        </w:rPr>
        <w:t>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0</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r>
        <w:rPr>
          <w:rFonts w:hint="eastAsia" w:ascii="仿宋" w:hAnsi="仿宋" w:eastAsia="仿宋" w:cs="仿宋"/>
          <w:b/>
          <w:sz w:val="32"/>
          <w:szCs w:val="32"/>
        </w:rPr>
        <w:t>2.3.3.9产出质量—截排水沟合格率</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1</w:t>
      </w:r>
      <w:r>
        <w:rPr>
          <w:rFonts w:hint="eastAsia" w:ascii="仿宋" w:hAnsi="仿宋" w:eastAsia="仿宋" w:cs="宋体"/>
          <w:sz w:val="32"/>
          <w:szCs w:val="32"/>
        </w:rPr>
        <w:t>分，目标值＝100%，达到得满分，未达到不得分。</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截排水沟项目建设尚未动工，无相关质量验收资料，扣</w:t>
      </w:r>
      <w:r>
        <w:rPr>
          <w:rFonts w:ascii="仿宋" w:hAnsi="仿宋" w:eastAsia="仿宋" w:cs="宋体"/>
          <w:sz w:val="32"/>
          <w:szCs w:val="32"/>
        </w:rPr>
        <w:t>1</w:t>
      </w:r>
      <w:r>
        <w:rPr>
          <w:rFonts w:hint="eastAsia" w:ascii="仿宋" w:hAnsi="仿宋" w:eastAsia="仿宋" w:cs="宋体"/>
          <w:sz w:val="32"/>
          <w:szCs w:val="32"/>
        </w:rPr>
        <w:t>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0</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r>
        <w:rPr>
          <w:rFonts w:hint="eastAsia" w:ascii="仿宋" w:hAnsi="仿宋" w:eastAsia="仿宋" w:cs="仿宋"/>
          <w:b/>
          <w:sz w:val="32"/>
          <w:szCs w:val="32"/>
        </w:rPr>
        <w:t>2.3.3.10产出质量—沟道治理合格率</w:t>
      </w:r>
    </w:p>
    <w:p>
      <w:pPr>
        <w:spacing w:line="560" w:lineRule="exact"/>
        <w:ind w:firstLine="643" w:firstLineChars="200"/>
        <w:rPr>
          <w:rFonts w:hint="eastAsia" w:ascii="仿宋" w:hAnsi="仿宋" w:eastAsia="仿宋" w:cs="宋体"/>
          <w:b/>
          <w:bCs/>
          <w:sz w:val="32"/>
          <w:szCs w:val="32"/>
        </w:rPr>
      </w:pPr>
      <w:bookmarkStart w:id="71" w:name="_Toc91"/>
      <w:bookmarkStart w:id="72" w:name="_Toc17119859"/>
      <w:r>
        <w:rPr>
          <w:rFonts w:hint="eastAsia" w:ascii="仿宋" w:hAnsi="仿宋" w:eastAsia="仿宋" w:cs="宋体"/>
          <w:b/>
          <w:bCs/>
          <w:sz w:val="32"/>
          <w:szCs w:val="32"/>
        </w:rPr>
        <w:t>分值及评分方式：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1</w:t>
      </w:r>
      <w:r>
        <w:rPr>
          <w:rFonts w:hint="eastAsia" w:ascii="仿宋" w:hAnsi="仿宋" w:eastAsia="仿宋" w:cs="宋体"/>
          <w:sz w:val="32"/>
          <w:szCs w:val="32"/>
        </w:rPr>
        <w:t>分，目标值＝100%，达到得满分，未达到不得分。</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沟道治理项目建设尚未动工，无相关质量验收资料，扣</w:t>
      </w:r>
      <w:r>
        <w:rPr>
          <w:rFonts w:ascii="仿宋" w:hAnsi="仿宋" w:eastAsia="仿宋" w:cs="宋体"/>
          <w:sz w:val="32"/>
          <w:szCs w:val="32"/>
        </w:rPr>
        <w:t>1</w:t>
      </w:r>
      <w:r>
        <w:rPr>
          <w:rFonts w:hint="eastAsia" w:ascii="仿宋" w:hAnsi="仿宋" w:eastAsia="仿宋" w:cs="宋体"/>
          <w:sz w:val="32"/>
          <w:szCs w:val="32"/>
        </w:rPr>
        <w:t>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0</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r>
        <w:rPr>
          <w:rFonts w:hint="eastAsia" w:ascii="仿宋" w:hAnsi="仿宋" w:eastAsia="仿宋" w:cs="仿宋"/>
          <w:b/>
          <w:sz w:val="32"/>
          <w:szCs w:val="32"/>
        </w:rPr>
        <w:t>2.3.3.11产出质量</w:t>
      </w:r>
      <w:bookmarkEnd w:id="71"/>
      <w:r>
        <w:rPr>
          <w:rFonts w:hint="eastAsia" w:ascii="仿宋" w:hAnsi="仿宋" w:eastAsia="仿宋" w:cs="仿宋"/>
          <w:b/>
          <w:sz w:val="32"/>
          <w:szCs w:val="32"/>
        </w:rPr>
        <w:t>—谷坊合格率</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1</w:t>
      </w:r>
      <w:r>
        <w:rPr>
          <w:rFonts w:hint="eastAsia" w:ascii="仿宋" w:hAnsi="仿宋" w:eastAsia="仿宋" w:cs="宋体"/>
          <w:sz w:val="32"/>
          <w:szCs w:val="32"/>
        </w:rPr>
        <w:t>分，目标值＝100%，达到得满分，未达到不得分。</w:t>
      </w:r>
    </w:p>
    <w:p>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谷坊项目建设尚未动工，无相关质量验收资料，扣</w:t>
      </w:r>
      <w:r>
        <w:rPr>
          <w:rFonts w:ascii="仿宋" w:hAnsi="仿宋" w:eastAsia="仿宋" w:cs="宋体"/>
          <w:sz w:val="32"/>
          <w:szCs w:val="32"/>
        </w:rPr>
        <w:t>1</w:t>
      </w:r>
      <w:r>
        <w:rPr>
          <w:rFonts w:hint="eastAsia" w:ascii="仿宋" w:hAnsi="仿宋" w:eastAsia="仿宋" w:cs="宋体"/>
          <w:sz w:val="32"/>
          <w:szCs w:val="32"/>
        </w:rPr>
        <w:t>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0</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r>
        <w:rPr>
          <w:rFonts w:hint="eastAsia" w:ascii="仿宋" w:hAnsi="仿宋" w:eastAsia="仿宋" w:cs="仿宋"/>
          <w:b/>
          <w:sz w:val="32"/>
          <w:szCs w:val="32"/>
        </w:rPr>
        <w:t>2.3.3.1</w:t>
      </w:r>
      <w:r>
        <w:rPr>
          <w:rFonts w:hint="eastAsia" w:ascii="仿宋" w:hAnsi="仿宋" w:eastAsia="仿宋" w:cs="仿宋"/>
          <w:b/>
          <w:sz w:val="32"/>
          <w:szCs w:val="32"/>
          <w:lang w:val="en-US" w:eastAsia="zh-CN"/>
        </w:rPr>
        <w:t>2</w:t>
      </w:r>
      <w:r>
        <w:rPr>
          <w:rFonts w:hint="eastAsia" w:ascii="仿宋" w:hAnsi="仿宋" w:eastAsia="仿宋" w:cs="仿宋"/>
          <w:b/>
          <w:sz w:val="32"/>
          <w:szCs w:val="32"/>
        </w:rPr>
        <w:t>产出时效—年度建设任务完成率</w:t>
      </w:r>
    </w:p>
    <w:p>
      <w:pPr>
        <w:pStyle w:val="11"/>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pStyle w:val="11"/>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3</w:t>
      </w:r>
      <w:r>
        <w:rPr>
          <w:rFonts w:hint="eastAsia" w:ascii="仿宋" w:hAnsi="仿宋" w:eastAsia="仿宋" w:cs="宋体"/>
          <w:sz w:val="32"/>
          <w:szCs w:val="32"/>
        </w:rPr>
        <w:t>分</w:t>
      </w:r>
      <w:r>
        <w:rPr>
          <w:rFonts w:hint="eastAsia" w:ascii="仿宋" w:hAnsi="仿宋" w:eastAsia="仿宋" w:cs="宋体"/>
          <w:sz w:val="32"/>
          <w:szCs w:val="32"/>
          <w:lang w:eastAsia="zh-CN"/>
        </w:rPr>
        <w:t>。</w:t>
      </w:r>
      <w:r>
        <w:rPr>
          <w:rFonts w:hint="eastAsia" w:ascii="仿宋" w:hAnsi="仿宋" w:eastAsia="仿宋" w:cs="宋体"/>
          <w:sz w:val="32"/>
          <w:szCs w:val="32"/>
        </w:rPr>
        <w:t xml:space="preserve">目标值≥95%，每5%为一档，每少一档扣0.25分，扣完为止。   </w:t>
      </w:r>
    </w:p>
    <w:p>
      <w:pPr>
        <w:pStyle w:val="11"/>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pStyle w:val="11"/>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因</w:t>
      </w:r>
      <w:r>
        <w:rPr>
          <w:rFonts w:hint="eastAsia" w:ascii="仿宋" w:hAnsi="仿宋" w:eastAsia="仿宋" w:cs="宋体"/>
          <w:sz w:val="32"/>
          <w:szCs w:val="32"/>
          <w:lang w:val="en-US" w:eastAsia="zh-CN"/>
        </w:rPr>
        <w:t>项目程序推动有滞后</w:t>
      </w:r>
      <w:r>
        <w:rPr>
          <w:rFonts w:hint="eastAsia" w:ascii="仿宋" w:hAnsi="仿宋" w:eastAsia="仿宋" w:cs="宋体"/>
          <w:sz w:val="32"/>
          <w:szCs w:val="32"/>
        </w:rPr>
        <w:t>，导致</w:t>
      </w:r>
      <w:r>
        <w:rPr>
          <w:rFonts w:hint="eastAsia" w:ascii="仿宋" w:hAnsi="仿宋" w:eastAsia="仿宋" w:cs="宋体"/>
          <w:sz w:val="32"/>
          <w:szCs w:val="32"/>
          <w:lang w:val="en-US" w:eastAsia="zh-CN"/>
        </w:rPr>
        <w:t>本应在</w:t>
      </w:r>
      <w:r>
        <w:rPr>
          <w:rFonts w:hint="eastAsia" w:ascii="仿宋" w:hAnsi="仿宋" w:eastAsia="仿宋" w:cs="宋体"/>
          <w:sz w:val="32"/>
          <w:szCs w:val="32"/>
        </w:rPr>
        <w:t>2022年</w:t>
      </w:r>
      <w:r>
        <w:rPr>
          <w:rFonts w:hint="eastAsia" w:ascii="仿宋" w:hAnsi="仿宋" w:eastAsia="仿宋" w:cs="宋体"/>
          <w:sz w:val="32"/>
          <w:szCs w:val="32"/>
          <w:lang w:val="en-US" w:eastAsia="zh-CN"/>
        </w:rPr>
        <w:t>开展的工作</w:t>
      </w:r>
      <w:r>
        <w:rPr>
          <w:rFonts w:hint="eastAsia" w:ascii="仿宋" w:hAnsi="仿宋" w:eastAsia="仿宋" w:cs="宋体"/>
          <w:sz w:val="32"/>
          <w:szCs w:val="32"/>
        </w:rPr>
        <w:t>于2023年才</w:t>
      </w:r>
      <w:r>
        <w:rPr>
          <w:rFonts w:hint="eastAsia" w:ascii="仿宋" w:hAnsi="仿宋" w:eastAsia="仿宋" w:cs="宋体"/>
          <w:sz w:val="32"/>
          <w:szCs w:val="32"/>
          <w:lang w:val="en-US" w:eastAsia="zh-CN"/>
        </w:rPr>
        <w:t>开始实施</w:t>
      </w:r>
      <w:r>
        <w:rPr>
          <w:rFonts w:hint="eastAsia" w:ascii="仿宋" w:hAnsi="仿宋" w:eastAsia="仿宋" w:cs="宋体"/>
          <w:sz w:val="32"/>
          <w:szCs w:val="32"/>
        </w:rPr>
        <w:t>，目前总体完工约55.80%，扣2分。</w:t>
      </w:r>
    </w:p>
    <w:p>
      <w:pPr>
        <w:pStyle w:val="11"/>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1</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bookmarkStart w:id="73" w:name="_Toc30094"/>
      <w:r>
        <w:rPr>
          <w:rFonts w:hint="eastAsia" w:ascii="仿宋" w:hAnsi="仿宋" w:eastAsia="仿宋" w:cs="仿宋"/>
          <w:b/>
          <w:sz w:val="32"/>
          <w:szCs w:val="32"/>
        </w:rPr>
        <w:t>2.3.3.1</w:t>
      </w:r>
      <w:r>
        <w:rPr>
          <w:rFonts w:hint="eastAsia" w:ascii="仿宋" w:hAnsi="仿宋" w:eastAsia="仿宋" w:cs="仿宋"/>
          <w:b/>
          <w:sz w:val="32"/>
          <w:szCs w:val="32"/>
          <w:lang w:val="en-US" w:eastAsia="zh-CN"/>
        </w:rPr>
        <w:t>3</w:t>
      </w:r>
      <w:r>
        <w:rPr>
          <w:rFonts w:hint="eastAsia" w:ascii="仿宋" w:hAnsi="仿宋" w:eastAsia="仿宋" w:cs="仿宋"/>
          <w:b/>
          <w:sz w:val="32"/>
          <w:szCs w:val="32"/>
        </w:rPr>
        <w:t>产出</w:t>
      </w:r>
      <w:bookmarkEnd w:id="73"/>
      <w:r>
        <w:rPr>
          <w:rFonts w:hint="eastAsia" w:ascii="仿宋" w:hAnsi="仿宋" w:eastAsia="仿宋" w:cs="仿宋"/>
          <w:b/>
          <w:sz w:val="32"/>
          <w:szCs w:val="32"/>
        </w:rPr>
        <w:t>成本—项目总成本控制在批复概算范围内</w:t>
      </w:r>
    </w:p>
    <w:p>
      <w:pPr>
        <w:pStyle w:val="11"/>
        <w:wordWrap w:val="0"/>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pStyle w:val="11"/>
        <w:wordWrap w:val="0"/>
        <w:spacing w:line="56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设置</w:t>
      </w:r>
      <w:r>
        <w:rPr>
          <w:rFonts w:ascii="仿宋" w:hAnsi="仿宋" w:eastAsia="仿宋" w:cs="宋体"/>
          <w:sz w:val="32"/>
          <w:szCs w:val="32"/>
        </w:rPr>
        <w:t>3</w:t>
      </w:r>
      <w:r>
        <w:rPr>
          <w:rFonts w:hint="eastAsia" w:ascii="仿宋" w:hAnsi="仿宋" w:eastAsia="仿宋" w:cs="宋体"/>
          <w:sz w:val="32"/>
          <w:szCs w:val="32"/>
        </w:rPr>
        <w:t>分</w:t>
      </w:r>
      <w:r>
        <w:rPr>
          <w:rFonts w:hint="eastAsia" w:ascii="仿宋" w:hAnsi="仿宋" w:eastAsia="仿宋" w:cs="宋体"/>
          <w:sz w:val="32"/>
          <w:szCs w:val="32"/>
          <w:lang w:eastAsia="zh-CN"/>
        </w:rPr>
        <w:t>。</w:t>
      </w:r>
    </w:p>
    <w:p>
      <w:pPr>
        <w:pStyle w:val="11"/>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宋体"/>
          <w:sz w:val="32"/>
          <w:szCs w:val="32"/>
          <w:lang w:eastAsia="zh-CN"/>
        </w:rPr>
      </w:pPr>
      <w:r>
        <w:rPr>
          <w:rFonts w:hint="eastAsia" w:ascii="仿宋" w:hAnsi="仿宋" w:eastAsia="仿宋" w:cs="宋体"/>
          <w:sz w:val="32"/>
          <w:szCs w:val="32"/>
          <w:lang w:eastAsia="zh-CN"/>
        </w:rPr>
        <w:t>①退化林修复工程2022年投资≤3519.32万元；（1分）</w:t>
      </w:r>
    </w:p>
    <w:p>
      <w:pPr>
        <w:pStyle w:val="11"/>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宋体"/>
          <w:sz w:val="32"/>
          <w:szCs w:val="32"/>
          <w:lang w:eastAsia="zh-CN"/>
        </w:rPr>
      </w:pPr>
      <w:r>
        <w:rPr>
          <w:rFonts w:hint="eastAsia" w:ascii="仿宋" w:hAnsi="仿宋" w:eastAsia="仿宋" w:cs="宋体"/>
          <w:sz w:val="32"/>
          <w:szCs w:val="32"/>
          <w:lang w:eastAsia="zh-CN"/>
        </w:rPr>
        <w:t>②封山育林工程2022年投资≤527.66万元；（1分）</w:t>
      </w:r>
    </w:p>
    <w:p>
      <w:pPr>
        <w:pStyle w:val="11"/>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宋体"/>
          <w:sz w:val="32"/>
          <w:szCs w:val="32"/>
          <w:lang w:eastAsia="zh-CN"/>
        </w:rPr>
      </w:pPr>
      <w:r>
        <w:rPr>
          <w:rFonts w:hint="eastAsia" w:ascii="仿宋" w:hAnsi="仿宋" w:eastAsia="仿宋" w:cs="宋体"/>
          <w:sz w:val="32"/>
          <w:szCs w:val="32"/>
          <w:lang w:eastAsia="zh-CN"/>
        </w:rPr>
        <w:t>③小型水利水保措施2022年投资≤1421.67万元。（1分）</w:t>
      </w:r>
    </w:p>
    <w:p>
      <w:pPr>
        <w:pStyle w:val="11"/>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宋体"/>
          <w:sz w:val="32"/>
          <w:szCs w:val="32"/>
        </w:rPr>
      </w:pPr>
      <w:r>
        <w:rPr>
          <w:rFonts w:hint="eastAsia" w:ascii="仿宋" w:hAnsi="仿宋" w:eastAsia="仿宋" w:cs="宋体"/>
          <w:sz w:val="32"/>
          <w:szCs w:val="32"/>
        </w:rPr>
        <w:t>专项资金投入成本≤</w:t>
      </w:r>
      <w:r>
        <w:rPr>
          <w:rFonts w:ascii="仿宋" w:hAnsi="仿宋" w:eastAsia="仿宋" w:cs="宋体"/>
          <w:sz w:val="32"/>
          <w:szCs w:val="32"/>
        </w:rPr>
        <w:t>5,468.65</w:t>
      </w:r>
      <w:r>
        <w:rPr>
          <w:rFonts w:hint="eastAsia" w:ascii="仿宋" w:hAnsi="仿宋" w:eastAsia="仿宋" w:cs="宋体"/>
          <w:sz w:val="32"/>
          <w:szCs w:val="32"/>
        </w:rPr>
        <w:t>万元，达到得满分，未达到不得分。</w:t>
      </w:r>
    </w:p>
    <w:p>
      <w:pPr>
        <w:pStyle w:val="11"/>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pStyle w:val="11"/>
        <w:spacing w:line="560" w:lineRule="exact"/>
        <w:ind w:firstLine="640" w:firstLineChars="200"/>
        <w:jc w:val="both"/>
        <w:rPr>
          <w:rFonts w:ascii="仿宋" w:hAnsi="仿宋" w:eastAsia="仿宋" w:cs="宋体"/>
          <w:sz w:val="32"/>
          <w:szCs w:val="32"/>
        </w:rPr>
      </w:pPr>
      <w:r>
        <w:rPr>
          <w:rFonts w:hint="eastAsia" w:ascii="仿宋" w:hAnsi="仿宋" w:eastAsia="仿宋" w:cs="宋体"/>
          <w:sz w:val="32"/>
          <w:szCs w:val="32"/>
        </w:rPr>
        <w:t>2022年石漠化工程总投资5</w:t>
      </w:r>
      <w:r>
        <w:rPr>
          <w:rFonts w:ascii="仿宋" w:hAnsi="仿宋" w:eastAsia="仿宋" w:cs="宋体"/>
          <w:sz w:val="32"/>
          <w:szCs w:val="32"/>
        </w:rPr>
        <w:t>,</w:t>
      </w:r>
      <w:r>
        <w:rPr>
          <w:rFonts w:hint="eastAsia" w:ascii="仿宋" w:hAnsi="仿宋" w:eastAsia="仿宋" w:cs="宋体"/>
          <w:sz w:val="32"/>
          <w:szCs w:val="32"/>
        </w:rPr>
        <w:t>462.34万元，计划投资5</w:t>
      </w:r>
      <w:r>
        <w:rPr>
          <w:rFonts w:ascii="仿宋" w:hAnsi="仿宋" w:eastAsia="仿宋" w:cs="宋体"/>
          <w:sz w:val="32"/>
          <w:szCs w:val="32"/>
        </w:rPr>
        <w:t>,</w:t>
      </w:r>
      <w:r>
        <w:rPr>
          <w:rFonts w:hint="eastAsia" w:ascii="仿宋" w:hAnsi="仿宋" w:eastAsia="仿宋" w:cs="宋体"/>
          <w:sz w:val="32"/>
          <w:szCs w:val="32"/>
        </w:rPr>
        <w:t>664.00万元，项目总成本控制在批复概算内,不扣分。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3</w:t>
      </w:r>
      <w:r>
        <w:rPr>
          <w:rFonts w:hint="eastAsia" w:ascii="仿宋" w:hAnsi="仿宋" w:eastAsia="仿宋" w:cs="宋体"/>
          <w:sz w:val="32"/>
          <w:szCs w:val="32"/>
        </w:rPr>
        <w:t>分。</w:t>
      </w:r>
    </w:p>
    <w:p>
      <w:pPr>
        <w:pStyle w:val="95"/>
        <w:spacing w:line="560" w:lineRule="exact"/>
        <w:ind w:left="212" w:hanging="212" w:hangingChars="66"/>
        <w:outlineLvl w:val="2"/>
        <w:rPr>
          <w:rFonts w:hint="eastAsia" w:ascii="仿宋" w:hAnsi="仿宋" w:eastAsia="仿宋" w:cs="仿宋"/>
          <w:b/>
          <w:sz w:val="32"/>
          <w:szCs w:val="32"/>
        </w:rPr>
      </w:pPr>
      <w:bookmarkStart w:id="74" w:name="_Toc13374"/>
      <w:bookmarkStart w:id="75" w:name="_Toc19855"/>
      <w:r>
        <w:rPr>
          <w:rFonts w:hint="eastAsia" w:ascii="仿宋" w:hAnsi="仿宋" w:eastAsia="仿宋" w:cs="仿宋"/>
          <w:b/>
          <w:sz w:val="32"/>
          <w:szCs w:val="32"/>
        </w:rPr>
        <w:t>2.3.4效益</w:t>
      </w:r>
      <w:bookmarkEnd w:id="74"/>
      <w:bookmarkEnd w:id="75"/>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满分为20分，评价得分</w:t>
      </w:r>
      <w:r>
        <w:rPr>
          <w:rFonts w:ascii="仿宋" w:hAnsi="仿宋" w:eastAsia="仿宋" w:cs="宋体"/>
          <w:sz w:val="32"/>
          <w:szCs w:val="32"/>
        </w:rPr>
        <w:t>20</w:t>
      </w:r>
      <w:r>
        <w:rPr>
          <w:rFonts w:hint="eastAsia" w:ascii="仿宋" w:hAnsi="仿宋" w:eastAsia="仿宋" w:cs="宋体"/>
          <w:sz w:val="32"/>
          <w:szCs w:val="32"/>
        </w:rPr>
        <w:t>分</w:t>
      </w:r>
      <w:bookmarkEnd w:id="72"/>
      <w:r>
        <w:rPr>
          <w:rFonts w:hint="eastAsia" w:ascii="仿宋" w:hAnsi="仿宋" w:eastAsia="仿宋" w:cs="宋体"/>
          <w:sz w:val="32"/>
          <w:szCs w:val="32"/>
        </w:rPr>
        <w:t>，得分率</w:t>
      </w:r>
      <w:r>
        <w:rPr>
          <w:rFonts w:ascii="仿宋" w:hAnsi="仿宋" w:eastAsia="仿宋" w:cs="宋体"/>
          <w:sz w:val="32"/>
          <w:szCs w:val="32"/>
        </w:rPr>
        <w:t>100</w:t>
      </w:r>
      <w:r>
        <w:rPr>
          <w:rFonts w:hint="eastAsia" w:ascii="仿宋" w:hAnsi="仿宋" w:eastAsia="仿宋" w:cs="宋体"/>
          <w:sz w:val="32"/>
          <w:szCs w:val="32"/>
        </w:rPr>
        <w:t>%。</w:t>
      </w:r>
    </w:p>
    <w:p>
      <w:pPr>
        <w:pStyle w:val="95"/>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outlineLvl w:val="3"/>
        <w:rPr>
          <w:rFonts w:hint="eastAsia" w:ascii="仿宋" w:hAnsi="仿宋" w:eastAsia="仿宋" w:cs="仿宋"/>
          <w:b/>
          <w:sz w:val="32"/>
          <w:szCs w:val="32"/>
        </w:rPr>
      </w:pPr>
      <w:bookmarkStart w:id="76" w:name="_Toc2781"/>
      <w:r>
        <w:rPr>
          <w:rFonts w:hint="eastAsia" w:ascii="仿宋" w:hAnsi="仿宋" w:eastAsia="仿宋" w:cs="仿宋"/>
          <w:b/>
          <w:sz w:val="32"/>
          <w:szCs w:val="32"/>
        </w:rPr>
        <w:t>2.3.4.1经济效益</w:t>
      </w:r>
      <w:bookmarkEnd w:id="76"/>
      <w:r>
        <w:rPr>
          <w:rFonts w:hint="eastAsia" w:ascii="仿宋" w:hAnsi="仿宋" w:eastAsia="仿宋" w:cs="仿宋"/>
          <w:b/>
          <w:sz w:val="32"/>
          <w:szCs w:val="32"/>
        </w:rPr>
        <w:t>—促进沿线经济发展治理小流域后促进增产增收</w:t>
      </w:r>
    </w:p>
    <w:p>
      <w:pPr>
        <w:pStyle w:val="11"/>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pStyle w:val="11"/>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3</w:t>
      </w:r>
      <w:r>
        <w:rPr>
          <w:rFonts w:hint="eastAsia" w:ascii="仿宋" w:hAnsi="仿宋" w:eastAsia="仿宋" w:cs="宋体"/>
          <w:sz w:val="32"/>
          <w:szCs w:val="32"/>
        </w:rPr>
        <w:t>分，目标值为促进得满分，反之不得分。</w:t>
      </w:r>
    </w:p>
    <w:p>
      <w:pPr>
        <w:pStyle w:val="11"/>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pStyle w:val="11"/>
        <w:spacing w:line="560" w:lineRule="exact"/>
        <w:ind w:firstLine="640" w:firstLineChars="200"/>
        <w:rPr>
          <w:rFonts w:ascii="仿宋" w:hAnsi="仿宋" w:eastAsia="仿宋" w:cs="宋体"/>
          <w:sz w:val="32"/>
          <w:szCs w:val="32"/>
        </w:rPr>
      </w:pPr>
      <w:r>
        <w:rPr>
          <w:rFonts w:hint="eastAsia" w:ascii="仿宋" w:hAnsi="仿宋" w:eastAsia="仿宋" w:cs="宋体"/>
          <w:color w:val="000000"/>
          <w:sz w:val="32"/>
          <w:szCs w:val="32"/>
        </w:rPr>
        <w:t>通过本项目建设带动当地农民发展林下经济，《项目可行性研究报告》中预期项目实施后将直接产生经济效益9</w:t>
      </w:r>
      <w:r>
        <w:rPr>
          <w:rFonts w:ascii="仿宋" w:hAnsi="仿宋" w:eastAsia="仿宋" w:cs="宋体"/>
          <w:color w:val="000000"/>
          <w:sz w:val="32"/>
          <w:szCs w:val="32"/>
        </w:rPr>
        <w:t>00</w:t>
      </w:r>
      <w:r>
        <w:rPr>
          <w:rFonts w:hint="eastAsia" w:ascii="仿宋" w:hAnsi="仿宋" w:eastAsia="仿宋" w:cs="宋体"/>
          <w:color w:val="000000"/>
          <w:sz w:val="32"/>
          <w:szCs w:val="32"/>
        </w:rPr>
        <w:t>万元，活跃了当地农民的经济，开拓了致富的财源</w:t>
      </w:r>
      <w:r>
        <w:rPr>
          <w:rFonts w:hint="eastAsia" w:ascii="仿宋" w:hAnsi="仿宋" w:eastAsia="仿宋" w:cs="宋体"/>
          <w:color w:val="000000"/>
          <w:sz w:val="32"/>
          <w:szCs w:val="32"/>
          <w:lang w:val="en-US" w:eastAsia="zh-CN"/>
        </w:rPr>
        <w:t>之路</w:t>
      </w:r>
      <w:r>
        <w:rPr>
          <w:rFonts w:hint="eastAsia" w:ascii="仿宋" w:hAnsi="仿宋" w:eastAsia="仿宋" w:cs="宋体"/>
          <w:color w:val="000000"/>
          <w:sz w:val="32"/>
          <w:szCs w:val="32"/>
        </w:rPr>
        <w:t>，为地方经济培植了新的增长点，不扣分。</w:t>
      </w:r>
    </w:p>
    <w:p>
      <w:pPr>
        <w:pStyle w:val="11"/>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3</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bookmarkStart w:id="77" w:name="_Toc23317"/>
      <w:r>
        <w:rPr>
          <w:rFonts w:hint="eastAsia" w:ascii="仿宋" w:hAnsi="仿宋" w:eastAsia="仿宋" w:cs="仿宋"/>
          <w:b/>
          <w:sz w:val="32"/>
          <w:szCs w:val="32"/>
        </w:rPr>
        <w:t>2.3.4.2</w:t>
      </w:r>
      <w:bookmarkEnd w:id="77"/>
      <w:r>
        <w:rPr>
          <w:rFonts w:hint="eastAsia" w:ascii="仿宋" w:hAnsi="仿宋" w:eastAsia="仿宋" w:cs="仿宋"/>
          <w:b/>
          <w:sz w:val="32"/>
          <w:szCs w:val="32"/>
        </w:rPr>
        <w:t>社会效益—吸纳劳动力等社会指标实现率</w:t>
      </w:r>
      <w:r>
        <w:rPr>
          <w:rFonts w:hint="eastAsia" w:ascii="仿宋" w:hAnsi="仿宋" w:eastAsia="仿宋" w:cs="仿宋"/>
          <w:b/>
          <w:sz w:val="32"/>
          <w:szCs w:val="32"/>
        </w:rPr>
        <w:tab/>
      </w:r>
    </w:p>
    <w:p>
      <w:pPr>
        <w:pStyle w:val="11"/>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pStyle w:val="11"/>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3</w:t>
      </w:r>
      <w:r>
        <w:rPr>
          <w:rFonts w:hint="eastAsia" w:ascii="仿宋" w:hAnsi="仿宋" w:eastAsia="仿宋" w:cs="宋体"/>
          <w:sz w:val="32"/>
          <w:szCs w:val="32"/>
        </w:rPr>
        <w:t>分，目标值为增加得满分，反之不得分。</w:t>
      </w:r>
    </w:p>
    <w:p>
      <w:pPr>
        <w:pStyle w:val="11"/>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pStyle w:val="11"/>
        <w:spacing w:line="560" w:lineRule="exact"/>
        <w:ind w:firstLine="640" w:firstLineChars="200"/>
        <w:jc w:val="both"/>
        <w:rPr>
          <w:rFonts w:ascii="仿宋" w:hAnsi="仿宋" w:eastAsia="仿宋" w:cs="宋体"/>
          <w:sz w:val="32"/>
          <w:szCs w:val="32"/>
        </w:rPr>
      </w:pPr>
      <w:r>
        <w:rPr>
          <w:rFonts w:hint="eastAsia" w:ascii="仿宋" w:hAnsi="仿宋" w:eastAsia="仿宋" w:cs="宋体"/>
          <w:color w:val="000000"/>
          <w:sz w:val="32"/>
          <w:szCs w:val="32"/>
        </w:rPr>
        <w:t>本项目建设期间，所用建筑材料需从当地购进，在短期内将促进当地建筑材料市场和运输业的发展。同时</w:t>
      </w:r>
      <w:r>
        <w:rPr>
          <w:rFonts w:hint="eastAsia" w:ascii="仿宋" w:hAnsi="仿宋" w:eastAsia="仿宋" w:cs="宋体"/>
          <w:color w:val="000000"/>
          <w:sz w:val="32"/>
          <w:szCs w:val="32"/>
          <w:lang w:eastAsia="zh-CN"/>
        </w:rPr>
        <w:t>，</w:t>
      </w:r>
      <w:r>
        <w:rPr>
          <w:rFonts w:hint="eastAsia" w:ascii="仿宋" w:hAnsi="仿宋" w:eastAsia="仿宋" w:cs="宋体"/>
          <w:color w:val="000000"/>
          <w:sz w:val="32"/>
          <w:szCs w:val="32"/>
        </w:rPr>
        <w:t>可以提供大量的临时性岗位，安排当地群众投工，使项目区的群众通过参加工程建设获取劳务报酬，增加收入，为稳定林区社会秩序，推动经济发展打下坚实的基础。</w:t>
      </w:r>
    </w:p>
    <w:p>
      <w:pPr>
        <w:pStyle w:val="11"/>
        <w:spacing w:line="560" w:lineRule="exact"/>
        <w:ind w:firstLine="640" w:firstLineChars="200"/>
        <w:jc w:val="both"/>
        <w:rPr>
          <w:rFonts w:hint="eastAsia"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3</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bookmarkStart w:id="78" w:name="_Toc24375"/>
      <w:r>
        <w:rPr>
          <w:rFonts w:hint="eastAsia" w:ascii="仿宋" w:hAnsi="仿宋" w:eastAsia="仿宋" w:cs="仿宋"/>
          <w:b/>
          <w:sz w:val="32"/>
          <w:szCs w:val="32"/>
        </w:rPr>
        <w:t>2.3.4.</w:t>
      </w:r>
      <w:bookmarkEnd w:id="78"/>
      <w:r>
        <w:rPr>
          <w:rFonts w:hint="eastAsia" w:ascii="仿宋" w:hAnsi="仿宋" w:eastAsia="仿宋" w:cs="仿宋"/>
          <w:b/>
          <w:sz w:val="32"/>
          <w:szCs w:val="32"/>
          <w:lang w:val="en-US" w:eastAsia="zh-CN"/>
        </w:rPr>
        <w:t>3</w:t>
      </w:r>
      <w:r>
        <w:rPr>
          <w:rFonts w:hint="eastAsia" w:ascii="仿宋" w:hAnsi="仿宋" w:eastAsia="仿宋" w:cs="仿宋"/>
          <w:b/>
          <w:sz w:val="32"/>
          <w:szCs w:val="32"/>
        </w:rPr>
        <w:t>生态效益—提高治理小流域森林覆盖率</w:t>
      </w:r>
      <w:r>
        <w:rPr>
          <w:rFonts w:hint="eastAsia" w:ascii="仿宋" w:hAnsi="仿宋" w:eastAsia="仿宋" w:cs="仿宋"/>
          <w:b/>
          <w:sz w:val="32"/>
          <w:szCs w:val="32"/>
        </w:rPr>
        <w:tab/>
      </w:r>
    </w:p>
    <w:p>
      <w:pPr>
        <w:pStyle w:val="11"/>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pStyle w:val="11"/>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3</w:t>
      </w:r>
      <w:r>
        <w:rPr>
          <w:rFonts w:hint="eastAsia" w:ascii="仿宋" w:hAnsi="仿宋" w:eastAsia="仿宋" w:cs="宋体"/>
          <w:sz w:val="32"/>
          <w:szCs w:val="32"/>
        </w:rPr>
        <w:t>分，目标值为提高得满分，反之不得分。</w:t>
      </w:r>
    </w:p>
    <w:p>
      <w:pPr>
        <w:pStyle w:val="11"/>
        <w:spacing w:line="560" w:lineRule="exact"/>
        <w:ind w:firstLine="643" w:firstLineChars="200"/>
        <w:jc w:val="both"/>
        <w:rPr>
          <w:rFonts w:hint="eastAsia" w:ascii="仿宋" w:hAnsi="仿宋" w:eastAsia="仿宋" w:cs="宋体"/>
          <w:b/>
          <w:bCs/>
          <w:sz w:val="32"/>
          <w:szCs w:val="32"/>
        </w:rPr>
      </w:pPr>
      <w:r>
        <w:rPr>
          <w:rFonts w:hint="eastAsia" w:ascii="仿宋" w:hAnsi="仿宋" w:eastAsia="仿宋" w:cs="宋体"/>
          <w:b/>
          <w:bCs/>
          <w:sz w:val="32"/>
          <w:szCs w:val="32"/>
        </w:rPr>
        <w:t>评价分析：</w:t>
      </w:r>
    </w:p>
    <w:p>
      <w:pPr>
        <w:pStyle w:val="11"/>
        <w:spacing w:line="560" w:lineRule="exact"/>
        <w:ind w:firstLine="640" w:firstLineChars="200"/>
        <w:jc w:val="both"/>
        <w:rPr>
          <w:rFonts w:ascii="仿宋" w:hAnsi="仿宋" w:eastAsia="仿宋" w:cs="宋体"/>
          <w:sz w:val="32"/>
          <w:szCs w:val="32"/>
        </w:rPr>
      </w:pPr>
      <w:r>
        <w:rPr>
          <w:rFonts w:hint="eastAsia" w:ascii="仿宋" w:hAnsi="仿宋" w:eastAsia="仿宋" w:cs="宋体"/>
          <w:sz w:val="32"/>
          <w:szCs w:val="32"/>
        </w:rPr>
        <w:t>通过封山育林和退化林修复，能够有效地减少人为偷、盗、伐林木，保护林木资源；能够</w:t>
      </w:r>
      <w:r>
        <w:rPr>
          <w:rFonts w:hint="eastAsia" w:ascii="仿宋" w:hAnsi="仿宋" w:eastAsia="仿宋" w:cs="宋体"/>
          <w:sz w:val="32"/>
          <w:szCs w:val="32"/>
          <w:lang w:val="en-US" w:eastAsia="zh-CN"/>
        </w:rPr>
        <w:t>有效</w:t>
      </w:r>
      <w:r>
        <w:rPr>
          <w:rFonts w:hint="eastAsia" w:ascii="仿宋" w:hAnsi="仿宋" w:eastAsia="仿宋" w:cs="宋体"/>
          <w:sz w:val="32"/>
          <w:szCs w:val="32"/>
        </w:rPr>
        <w:t>减轻由于人为活动造成地表土壤上的不稳定</w:t>
      </w:r>
      <w:r>
        <w:rPr>
          <w:rFonts w:hint="eastAsia" w:ascii="仿宋" w:hAnsi="仿宋" w:eastAsia="仿宋" w:cs="宋体"/>
          <w:sz w:val="32"/>
          <w:szCs w:val="32"/>
          <w:lang w:val="en-US" w:eastAsia="zh-CN"/>
        </w:rPr>
        <w:t>性</w:t>
      </w:r>
      <w:r>
        <w:rPr>
          <w:rFonts w:hint="eastAsia" w:ascii="仿宋" w:hAnsi="仿宋" w:eastAsia="仿宋" w:cs="宋体"/>
          <w:sz w:val="32"/>
          <w:szCs w:val="32"/>
        </w:rPr>
        <w:t>，促进天然下种和幼苗萌发生长；能够有效地保护封育区的幼苗幼树免遭人为破坏和牲畜的啃食、践踏，促进幼树成林，对提高治理小流域森林覆盖率具有重要意义，不扣分。</w:t>
      </w:r>
    </w:p>
    <w:p>
      <w:pPr>
        <w:pStyle w:val="11"/>
        <w:spacing w:line="560" w:lineRule="exact"/>
        <w:ind w:firstLine="640" w:firstLineChars="200"/>
        <w:jc w:val="both"/>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3</w:t>
      </w:r>
      <w:r>
        <w:rPr>
          <w:rFonts w:hint="eastAsia" w:ascii="仿宋" w:hAnsi="仿宋" w:eastAsia="仿宋" w:cs="宋体"/>
          <w:sz w:val="32"/>
          <w:szCs w:val="32"/>
        </w:rPr>
        <w:t>分。</w:t>
      </w:r>
    </w:p>
    <w:p>
      <w:pPr>
        <w:pStyle w:val="95"/>
        <w:spacing w:line="560" w:lineRule="exact"/>
        <w:ind w:left="212" w:hanging="212" w:hangingChars="66"/>
        <w:jc w:val="both"/>
        <w:outlineLvl w:val="3"/>
        <w:rPr>
          <w:rFonts w:hint="eastAsia" w:ascii="仿宋" w:hAnsi="仿宋" w:eastAsia="仿宋" w:cs="仿宋"/>
          <w:b/>
          <w:sz w:val="32"/>
          <w:szCs w:val="32"/>
        </w:rPr>
      </w:pPr>
      <w:r>
        <w:rPr>
          <w:rFonts w:hint="eastAsia" w:ascii="仿宋" w:hAnsi="仿宋" w:eastAsia="仿宋" w:cs="仿宋"/>
          <w:b/>
          <w:sz w:val="32"/>
          <w:szCs w:val="32"/>
        </w:rPr>
        <w:t>2.3.4.</w:t>
      </w:r>
      <w:r>
        <w:rPr>
          <w:rFonts w:hint="eastAsia" w:ascii="仿宋" w:hAnsi="仿宋" w:eastAsia="仿宋" w:cs="仿宋"/>
          <w:b/>
          <w:sz w:val="32"/>
          <w:szCs w:val="32"/>
          <w:lang w:val="en-US" w:eastAsia="zh-CN"/>
        </w:rPr>
        <w:t>4</w:t>
      </w:r>
      <w:r>
        <w:rPr>
          <w:rFonts w:hint="eastAsia" w:ascii="仿宋" w:hAnsi="仿宋" w:eastAsia="仿宋" w:cs="仿宋"/>
          <w:b/>
          <w:sz w:val="32"/>
          <w:szCs w:val="32"/>
        </w:rPr>
        <w:t>生态效益—减少水土流失量</w:t>
      </w:r>
    </w:p>
    <w:p>
      <w:pPr>
        <w:pStyle w:val="11"/>
        <w:spacing w:line="560" w:lineRule="exact"/>
        <w:ind w:firstLine="643" w:firstLineChars="200"/>
        <w:jc w:val="both"/>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pStyle w:val="11"/>
        <w:spacing w:line="560" w:lineRule="exact"/>
        <w:ind w:firstLine="640" w:firstLineChars="200"/>
        <w:jc w:val="both"/>
        <w:rPr>
          <w:rFonts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3</w:t>
      </w:r>
      <w:r>
        <w:rPr>
          <w:rFonts w:hint="eastAsia" w:ascii="仿宋" w:hAnsi="仿宋" w:eastAsia="仿宋" w:cs="宋体"/>
          <w:sz w:val="32"/>
          <w:szCs w:val="32"/>
        </w:rPr>
        <w:t>分，目标值为减少得满分，反之不得分。</w:t>
      </w:r>
    </w:p>
    <w:p>
      <w:pPr>
        <w:pStyle w:val="11"/>
        <w:spacing w:line="560" w:lineRule="exact"/>
        <w:ind w:firstLine="643" w:firstLineChars="200"/>
        <w:jc w:val="both"/>
        <w:rPr>
          <w:rFonts w:hint="eastAsia" w:ascii="仿宋" w:hAnsi="仿宋" w:eastAsia="仿宋" w:cs="宋体"/>
          <w:b/>
          <w:bCs/>
          <w:sz w:val="32"/>
          <w:szCs w:val="32"/>
        </w:rPr>
      </w:pPr>
      <w:r>
        <w:rPr>
          <w:rFonts w:hint="eastAsia" w:ascii="仿宋" w:hAnsi="仿宋" w:eastAsia="仿宋" w:cs="宋体"/>
          <w:b/>
          <w:bCs/>
          <w:sz w:val="32"/>
          <w:szCs w:val="32"/>
        </w:rPr>
        <w:t>评价分析：</w:t>
      </w:r>
    </w:p>
    <w:p>
      <w:pPr>
        <w:pStyle w:val="11"/>
        <w:spacing w:line="560" w:lineRule="exact"/>
        <w:ind w:firstLine="640" w:firstLineChars="200"/>
        <w:jc w:val="both"/>
        <w:rPr>
          <w:rFonts w:ascii="仿宋" w:hAnsi="仿宋" w:eastAsia="仿宋" w:cs="宋体"/>
          <w:sz w:val="32"/>
          <w:szCs w:val="32"/>
        </w:rPr>
      </w:pPr>
      <w:r>
        <w:rPr>
          <w:rFonts w:hint="eastAsia" w:ascii="仿宋" w:hAnsi="仿宋" w:eastAsia="仿宋" w:cs="宋体"/>
          <w:sz w:val="32"/>
          <w:szCs w:val="32"/>
        </w:rPr>
        <w:t>通过因地制宜开展封山造林和增加森林植被，改善了生态状况，提高了森林涵养水源的功能，减轻了水土流失，提高了耕地综合生产能力，促进了粮食增产和稳产</w:t>
      </w:r>
      <w:r>
        <w:rPr>
          <w:rFonts w:hint="eastAsia" w:ascii="仿宋" w:hAnsi="仿宋" w:eastAsia="仿宋" w:cs="宋体"/>
          <w:sz w:val="32"/>
          <w:szCs w:val="32"/>
          <w:lang w:eastAsia="zh-CN"/>
        </w:rPr>
        <w:t>，</w:t>
      </w:r>
      <w:r>
        <w:rPr>
          <w:rFonts w:hint="eastAsia" w:ascii="仿宋" w:hAnsi="仿宋" w:eastAsia="仿宋" w:cs="宋体"/>
          <w:sz w:val="32"/>
          <w:szCs w:val="32"/>
        </w:rPr>
        <w:t>不扣分。</w:t>
      </w:r>
    </w:p>
    <w:p>
      <w:pPr>
        <w:pStyle w:val="11"/>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3</w:t>
      </w:r>
      <w:r>
        <w:rPr>
          <w:rFonts w:hint="eastAsia" w:ascii="仿宋" w:hAnsi="仿宋" w:eastAsia="仿宋" w:cs="宋体"/>
          <w:sz w:val="32"/>
          <w:szCs w:val="32"/>
        </w:rPr>
        <w:t>分。</w:t>
      </w:r>
    </w:p>
    <w:p>
      <w:pPr>
        <w:pStyle w:val="95"/>
        <w:spacing w:line="560" w:lineRule="exact"/>
        <w:ind w:left="212" w:hanging="212" w:hangingChars="66"/>
        <w:outlineLvl w:val="3"/>
        <w:rPr>
          <w:rFonts w:ascii="楷体" w:hAnsi="楷体" w:eastAsia="楷体" w:cs="宋体"/>
          <w:b/>
          <w:sz w:val="32"/>
          <w:szCs w:val="32"/>
        </w:rPr>
      </w:pPr>
      <w:bookmarkStart w:id="79" w:name="_Toc4581"/>
      <w:bookmarkStart w:id="80" w:name="_Toc3296"/>
      <w:r>
        <w:rPr>
          <w:rFonts w:hint="eastAsia" w:ascii="仿宋" w:hAnsi="仿宋" w:eastAsia="仿宋" w:cs="仿宋"/>
          <w:b/>
          <w:sz w:val="32"/>
          <w:szCs w:val="32"/>
        </w:rPr>
        <w:t>2.3.4.5可持续影响—项目区生态环境持续改善</w:t>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楷体" w:hAnsi="楷体" w:eastAsia="楷体" w:cs="宋体"/>
          <w:b/>
          <w:sz w:val="32"/>
          <w:szCs w:val="32"/>
        </w:rPr>
        <w:tab/>
      </w:r>
    </w:p>
    <w:p>
      <w:pPr>
        <w:pStyle w:val="11"/>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pStyle w:val="11"/>
        <w:spacing w:line="560" w:lineRule="exact"/>
        <w:ind w:firstLine="640" w:firstLineChars="200"/>
        <w:jc w:val="both"/>
        <w:rPr>
          <w:rFonts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4</w:t>
      </w:r>
      <w:r>
        <w:rPr>
          <w:rFonts w:hint="eastAsia" w:ascii="仿宋" w:hAnsi="仿宋" w:eastAsia="仿宋" w:cs="宋体"/>
          <w:sz w:val="32"/>
          <w:szCs w:val="32"/>
        </w:rPr>
        <w:t>分，目标值为适应得满分，反之不得分。</w:t>
      </w:r>
    </w:p>
    <w:p>
      <w:pPr>
        <w:pStyle w:val="11"/>
        <w:spacing w:line="560" w:lineRule="exact"/>
        <w:ind w:firstLine="643" w:firstLineChars="200"/>
        <w:jc w:val="both"/>
        <w:rPr>
          <w:rFonts w:hint="eastAsia" w:ascii="仿宋" w:hAnsi="仿宋" w:eastAsia="仿宋" w:cs="宋体"/>
          <w:b/>
          <w:bCs/>
          <w:sz w:val="32"/>
          <w:szCs w:val="32"/>
        </w:rPr>
      </w:pPr>
      <w:r>
        <w:rPr>
          <w:rFonts w:hint="eastAsia" w:ascii="仿宋" w:hAnsi="仿宋" w:eastAsia="仿宋" w:cs="宋体"/>
          <w:b/>
          <w:bCs/>
          <w:sz w:val="32"/>
          <w:szCs w:val="32"/>
        </w:rPr>
        <w:t>评价分析：</w:t>
      </w:r>
    </w:p>
    <w:p>
      <w:pPr>
        <w:pStyle w:val="11"/>
        <w:spacing w:line="560" w:lineRule="exact"/>
        <w:ind w:firstLine="640" w:firstLineChars="200"/>
        <w:jc w:val="both"/>
        <w:rPr>
          <w:rFonts w:ascii="仿宋" w:hAnsi="仿宋" w:eastAsia="仿宋" w:cs="宋体"/>
          <w:sz w:val="32"/>
          <w:szCs w:val="32"/>
        </w:rPr>
      </w:pPr>
      <w:r>
        <w:rPr>
          <w:rFonts w:hint="eastAsia" w:ascii="仿宋" w:hAnsi="仿宋" w:eastAsia="仿宋" w:cs="宋体"/>
          <w:sz w:val="32"/>
          <w:szCs w:val="32"/>
        </w:rPr>
        <w:t>本项目从两个方面来提高项目区生态系统服务价值。首先，可以优化植被的类型，增加植被面积和森林面积，直接增加了生态系统服务价值</w:t>
      </w:r>
      <w:r>
        <w:rPr>
          <w:rFonts w:hint="eastAsia" w:ascii="仿宋" w:hAnsi="仿宋" w:eastAsia="仿宋" w:cs="宋体"/>
          <w:sz w:val="32"/>
          <w:szCs w:val="32"/>
          <w:lang w:eastAsia="zh-CN"/>
        </w:rPr>
        <w:t>。</w:t>
      </w:r>
      <w:r>
        <w:rPr>
          <w:rFonts w:hint="eastAsia" w:ascii="仿宋" w:hAnsi="仿宋" w:eastAsia="仿宋" w:cs="宋体"/>
          <w:sz w:val="32"/>
          <w:szCs w:val="32"/>
        </w:rPr>
        <w:t>同时，生态系统质量的提高也增加了生态系统服务价值，对项目区生态环境持续改善具有重要意义。</w:t>
      </w:r>
    </w:p>
    <w:p>
      <w:pPr>
        <w:pStyle w:val="11"/>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w:t>
      </w:r>
      <w:r>
        <w:rPr>
          <w:rFonts w:ascii="仿宋" w:hAnsi="仿宋" w:eastAsia="仿宋" w:cs="宋体"/>
          <w:sz w:val="32"/>
          <w:szCs w:val="32"/>
        </w:rPr>
        <w:t>4</w:t>
      </w:r>
      <w:r>
        <w:rPr>
          <w:rFonts w:hint="eastAsia" w:ascii="仿宋" w:hAnsi="仿宋" w:eastAsia="仿宋" w:cs="宋体"/>
          <w:sz w:val="32"/>
          <w:szCs w:val="32"/>
        </w:rPr>
        <w:t>分。</w:t>
      </w:r>
    </w:p>
    <w:p>
      <w:pPr>
        <w:pStyle w:val="95"/>
        <w:spacing w:line="560" w:lineRule="exact"/>
        <w:ind w:left="212" w:hanging="212" w:hangingChars="66"/>
        <w:outlineLvl w:val="3"/>
        <w:rPr>
          <w:rFonts w:hint="eastAsia" w:ascii="仿宋" w:hAnsi="仿宋" w:eastAsia="仿宋" w:cs="仿宋"/>
          <w:b/>
          <w:sz w:val="32"/>
          <w:szCs w:val="32"/>
        </w:rPr>
      </w:pPr>
      <w:r>
        <w:rPr>
          <w:rFonts w:hint="eastAsia" w:ascii="仿宋" w:hAnsi="仿宋" w:eastAsia="仿宋" w:cs="仿宋"/>
          <w:b/>
          <w:sz w:val="32"/>
          <w:szCs w:val="32"/>
        </w:rPr>
        <w:t>2.3.4.4服务对象满意度—项目区内群众满意度</w:t>
      </w:r>
    </w:p>
    <w:p>
      <w:pPr>
        <w:pStyle w:val="11"/>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分值及评分方式：</w:t>
      </w:r>
    </w:p>
    <w:p>
      <w:pPr>
        <w:pStyle w:val="11"/>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设置</w:t>
      </w:r>
      <w:r>
        <w:rPr>
          <w:rFonts w:ascii="仿宋" w:hAnsi="仿宋" w:eastAsia="仿宋" w:cs="宋体"/>
          <w:sz w:val="32"/>
          <w:szCs w:val="32"/>
        </w:rPr>
        <w:t>4</w:t>
      </w:r>
      <w:r>
        <w:rPr>
          <w:rFonts w:hint="eastAsia" w:ascii="仿宋" w:hAnsi="仿宋" w:eastAsia="仿宋" w:cs="宋体"/>
          <w:sz w:val="32"/>
          <w:szCs w:val="32"/>
        </w:rPr>
        <w:t>分，目标值</w:t>
      </w:r>
      <w:r>
        <w:rPr>
          <w:rFonts w:ascii="仿宋" w:hAnsi="仿宋" w:eastAsia="仿宋" w:cs="宋体"/>
          <w:sz w:val="32"/>
          <w:szCs w:val="32"/>
        </w:rPr>
        <w:t>85</w:t>
      </w:r>
      <w:r>
        <w:rPr>
          <w:rFonts w:hint="eastAsia" w:ascii="仿宋" w:hAnsi="仿宋" w:eastAsia="仿宋" w:cs="宋体"/>
          <w:sz w:val="32"/>
          <w:szCs w:val="32"/>
        </w:rPr>
        <w:t>%，每5%为一档，每少一档扣</w:t>
      </w:r>
      <w:r>
        <w:rPr>
          <w:rFonts w:ascii="仿宋" w:hAnsi="仿宋" w:eastAsia="仿宋" w:cs="宋体"/>
          <w:sz w:val="32"/>
          <w:szCs w:val="32"/>
        </w:rPr>
        <w:t>1</w:t>
      </w:r>
      <w:r>
        <w:rPr>
          <w:rFonts w:hint="eastAsia" w:ascii="仿宋" w:hAnsi="仿宋" w:eastAsia="仿宋" w:cs="宋体"/>
          <w:sz w:val="32"/>
          <w:szCs w:val="32"/>
        </w:rPr>
        <w:t>分。</w:t>
      </w:r>
    </w:p>
    <w:p>
      <w:pPr>
        <w:pStyle w:val="11"/>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评价分析：</w:t>
      </w:r>
    </w:p>
    <w:p>
      <w:pPr>
        <w:pStyle w:val="11"/>
        <w:spacing w:line="560" w:lineRule="exact"/>
        <w:ind w:firstLine="640" w:firstLineChars="200"/>
        <w:jc w:val="both"/>
        <w:rPr>
          <w:rFonts w:ascii="仿宋" w:hAnsi="仿宋" w:eastAsia="仿宋" w:cs="宋体"/>
          <w:sz w:val="32"/>
          <w:szCs w:val="32"/>
        </w:rPr>
      </w:pPr>
      <w:r>
        <w:rPr>
          <w:rFonts w:hint="eastAsia" w:ascii="仿宋" w:hAnsi="仿宋" w:eastAsia="仿宋" w:cs="宋体"/>
          <w:sz w:val="32"/>
          <w:szCs w:val="32"/>
          <w:lang w:val="en-US" w:eastAsia="zh-CN"/>
        </w:rPr>
        <w:t>评价过程中共收集线上调查问卷200份，</w:t>
      </w:r>
      <w:r>
        <w:rPr>
          <w:rFonts w:hint="eastAsia" w:ascii="仿宋" w:hAnsi="仿宋" w:eastAsia="仿宋" w:cs="宋体"/>
          <w:sz w:val="32"/>
          <w:szCs w:val="32"/>
        </w:rPr>
        <w:t>根据问卷调查</w:t>
      </w:r>
      <w:r>
        <w:rPr>
          <w:rFonts w:hint="eastAsia" w:ascii="仿宋" w:hAnsi="仿宋" w:eastAsia="仿宋" w:cs="宋体"/>
          <w:sz w:val="32"/>
          <w:szCs w:val="32"/>
          <w:lang w:val="en-US" w:eastAsia="zh-CN"/>
        </w:rPr>
        <w:t>结果显示</w:t>
      </w:r>
      <w:r>
        <w:rPr>
          <w:rFonts w:hint="eastAsia" w:ascii="仿宋" w:hAnsi="仿宋" w:eastAsia="仿宋" w:cs="宋体"/>
          <w:sz w:val="32"/>
          <w:szCs w:val="32"/>
        </w:rPr>
        <w:t>，综合满意度</w:t>
      </w:r>
      <w:r>
        <w:rPr>
          <w:rFonts w:ascii="仿宋" w:hAnsi="仿宋" w:eastAsia="仿宋" w:cs="宋体"/>
          <w:sz w:val="32"/>
          <w:szCs w:val="32"/>
        </w:rPr>
        <w:t>88.38%</w:t>
      </w:r>
      <w:r>
        <w:rPr>
          <w:rFonts w:hint="eastAsia" w:ascii="仿宋" w:hAnsi="仿宋" w:eastAsia="仿宋" w:cs="宋体"/>
          <w:sz w:val="32"/>
          <w:szCs w:val="32"/>
        </w:rPr>
        <w:t>。项目区内群众对项目实施后农田灌溉、排水、排洪及运输等的便利程度、对水土流失、石漠化土地等问题改善程度以及对农民增产增收的预期效果方面都给予了肯定，不扣分。</w:t>
      </w:r>
    </w:p>
    <w:p>
      <w:pPr>
        <w:pStyle w:val="11"/>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评价得分：4分。</w:t>
      </w:r>
    </w:p>
    <w:p>
      <w:pPr>
        <w:pStyle w:val="95"/>
        <w:spacing w:line="560" w:lineRule="exact"/>
        <w:ind w:left="212" w:hanging="212" w:hangingChars="66"/>
        <w:outlineLvl w:val="2"/>
        <w:rPr>
          <w:rFonts w:hint="eastAsia" w:ascii="仿宋" w:hAnsi="仿宋" w:eastAsia="仿宋" w:cs="仿宋"/>
          <w:b/>
          <w:sz w:val="32"/>
          <w:szCs w:val="32"/>
        </w:rPr>
      </w:pPr>
      <w:r>
        <w:rPr>
          <w:rFonts w:hint="eastAsia" w:ascii="仿宋" w:hAnsi="仿宋" w:eastAsia="仿宋" w:cs="仿宋"/>
          <w:b/>
          <w:sz w:val="32"/>
          <w:szCs w:val="32"/>
        </w:rPr>
        <w:t>2.3.5评价得分与等级</w:t>
      </w:r>
      <w:bookmarkEnd w:id="79"/>
      <w:bookmarkEnd w:id="80"/>
    </w:p>
    <w:p>
      <w:pPr>
        <w:pStyle w:val="95"/>
        <w:spacing w:line="560" w:lineRule="exact"/>
        <w:ind w:firstLine="640"/>
        <w:outlineLvl w:val="3"/>
        <w:rPr>
          <w:rFonts w:ascii="楷体" w:hAnsi="楷体" w:eastAsia="楷体" w:cs="宋体"/>
          <w:b/>
          <w:sz w:val="32"/>
          <w:szCs w:val="32"/>
        </w:rPr>
      </w:pPr>
      <w:bookmarkStart w:id="81" w:name="_Toc19562"/>
      <w:r>
        <w:rPr>
          <w:rFonts w:hint="eastAsia" w:ascii="仿宋" w:hAnsi="仿宋" w:eastAsia="仿宋" w:cs="宋体"/>
          <w:sz w:val="32"/>
          <w:szCs w:val="32"/>
        </w:rPr>
        <w:t>根据项目绩效指标评价分析与打分结果，以总分100分计，2022年湖北省咸宁市崇阳县鄂东幕阜山岩溶地区石漠化综合治理重点项目实施绩效综合得分为</w:t>
      </w:r>
      <w:r>
        <w:rPr>
          <w:rFonts w:hint="eastAsia" w:ascii="仿宋" w:hAnsi="仿宋" w:eastAsia="仿宋" w:cs="宋体"/>
          <w:sz w:val="32"/>
          <w:szCs w:val="32"/>
          <w:lang w:val="en-US" w:eastAsia="zh-CN"/>
        </w:rPr>
        <w:t>73.16</w:t>
      </w:r>
      <w:r>
        <w:rPr>
          <w:rFonts w:hint="eastAsia" w:ascii="仿宋" w:hAnsi="仿宋" w:eastAsia="仿宋" w:cs="宋体"/>
          <w:sz w:val="32"/>
          <w:szCs w:val="32"/>
        </w:rPr>
        <w:t>分，评价等级为“</w:t>
      </w:r>
      <w:r>
        <w:rPr>
          <w:rFonts w:hint="eastAsia" w:ascii="仿宋" w:hAnsi="仿宋" w:eastAsia="仿宋" w:cs="宋体"/>
          <w:sz w:val="32"/>
          <w:szCs w:val="32"/>
          <w:lang w:val="en-US" w:eastAsia="zh-CN"/>
        </w:rPr>
        <w:t>中</w:t>
      </w:r>
      <w:r>
        <w:rPr>
          <w:rFonts w:hint="eastAsia" w:ascii="仿宋" w:hAnsi="仿宋" w:eastAsia="仿宋" w:cs="宋体"/>
          <w:sz w:val="32"/>
          <w:szCs w:val="32"/>
        </w:rPr>
        <w:t>”。</w:t>
      </w:r>
      <w:bookmarkEnd w:id="81"/>
    </w:p>
    <w:p>
      <w:pPr>
        <w:pStyle w:val="95"/>
        <w:spacing w:line="560" w:lineRule="exact"/>
        <w:ind w:left="212" w:hanging="212" w:hangingChars="66"/>
        <w:outlineLvl w:val="1"/>
        <w:rPr>
          <w:rFonts w:ascii="楷体" w:hAnsi="楷体" w:eastAsia="楷体" w:cs="宋体"/>
          <w:b/>
          <w:sz w:val="32"/>
          <w:szCs w:val="32"/>
        </w:rPr>
      </w:pPr>
      <w:bookmarkStart w:id="82" w:name="_Toc3098"/>
      <w:bookmarkStart w:id="83" w:name="_Toc4139"/>
      <w:r>
        <w:rPr>
          <w:rFonts w:hint="eastAsia" w:ascii="楷体" w:hAnsi="楷体" w:eastAsia="楷体" w:cs="宋体"/>
          <w:b/>
          <w:sz w:val="32"/>
          <w:szCs w:val="32"/>
        </w:rPr>
        <w:t>2.4上年度评价结果应用情况</w:t>
      </w:r>
      <w:bookmarkEnd w:id="82"/>
      <w:bookmarkEnd w:id="83"/>
    </w:p>
    <w:p>
      <w:pPr>
        <w:ind w:firstLine="640" w:firstLineChars="200"/>
        <w:rPr>
          <w:rFonts w:ascii="仿宋" w:hAnsi="仿宋" w:eastAsia="仿宋" w:cs="宋体"/>
          <w:sz w:val="32"/>
          <w:szCs w:val="32"/>
        </w:rPr>
      </w:pPr>
      <w:r>
        <w:rPr>
          <w:rFonts w:hint="eastAsia" w:ascii="仿宋" w:hAnsi="仿宋" w:eastAsia="仿宋" w:cs="仿宋"/>
          <w:sz w:val="32"/>
          <w:szCs w:val="32"/>
        </w:rPr>
        <w:t>该项目</w:t>
      </w:r>
      <w:r>
        <w:rPr>
          <w:rFonts w:hint="eastAsia" w:ascii="仿宋" w:hAnsi="仿宋" w:eastAsia="仿宋" w:cs="仿宋"/>
          <w:sz w:val="32"/>
          <w:szCs w:val="32"/>
          <w:lang w:val="en-US" w:eastAsia="zh-CN"/>
        </w:rPr>
        <w:t>首次</w:t>
      </w:r>
      <w:r>
        <w:rPr>
          <w:rFonts w:hint="eastAsia" w:ascii="仿宋" w:hAnsi="仿宋" w:eastAsia="仿宋" w:cs="仿宋"/>
          <w:sz w:val="32"/>
          <w:szCs w:val="32"/>
        </w:rPr>
        <w:t>绩效评价，</w:t>
      </w:r>
      <w:r>
        <w:rPr>
          <w:rFonts w:hint="eastAsia" w:ascii="仿宋" w:hAnsi="仿宋" w:eastAsia="仿宋" w:cs="仿宋"/>
          <w:sz w:val="32"/>
          <w:szCs w:val="32"/>
          <w:lang w:val="en-US" w:eastAsia="zh-CN"/>
        </w:rPr>
        <w:t>无</w:t>
      </w:r>
      <w:r>
        <w:rPr>
          <w:rFonts w:hint="eastAsia" w:ascii="仿宋" w:hAnsi="仿宋" w:eastAsia="仿宋" w:cs="仿宋"/>
          <w:sz w:val="32"/>
          <w:szCs w:val="32"/>
        </w:rPr>
        <w:t>以前年度评价结果应用情况。</w:t>
      </w:r>
    </w:p>
    <w:p>
      <w:pPr>
        <w:pStyle w:val="95"/>
        <w:spacing w:line="560" w:lineRule="exact"/>
        <w:ind w:left="212" w:hanging="212" w:hangingChars="66"/>
        <w:outlineLvl w:val="1"/>
        <w:rPr>
          <w:rFonts w:ascii="楷体" w:hAnsi="楷体" w:eastAsia="楷体" w:cs="宋体"/>
          <w:b/>
          <w:sz w:val="32"/>
          <w:szCs w:val="32"/>
        </w:rPr>
      </w:pPr>
      <w:bookmarkStart w:id="84" w:name="_Toc27136"/>
      <w:bookmarkStart w:id="85" w:name="_Toc5043"/>
      <w:r>
        <w:rPr>
          <w:rFonts w:hint="eastAsia" w:ascii="楷体" w:hAnsi="楷体" w:eastAsia="楷体" w:cs="宋体"/>
          <w:b/>
          <w:sz w:val="32"/>
          <w:szCs w:val="32"/>
        </w:rPr>
        <w:t>2.</w:t>
      </w:r>
      <w:bookmarkStart w:id="86" w:name="_Toc4969"/>
      <w:r>
        <w:rPr>
          <w:rFonts w:hint="eastAsia" w:ascii="楷体" w:hAnsi="楷体" w:eastAsia="楷体" w:cs="宋体"/>
          <w:b/>
          <w:sz w:val="32"/>
          <w:szCs w:val="32"/>
        </w:rPr>
        <w:t>5其他需说明的问题</w:t>
      </w:r>
      <w:bookmarkEnd w:id="84"/>
      <w:bookmarkEnd w:id="85"/>
      <w:bookmarkEnd w:id="86"/>
    </w:p>
    <w:p>
      <w:pPr>
        <w:spacing w:line="560" w:lineRule="exact"/>
        <w:outlineLvl w:val="2"/>
        <w:rPr>
          <w:rFonts w:hint="eastAsia" w:ascii="仿宋" w:hAnsi="仿宋" w:eastAsia="仿宋" w:cs="仿宋"/>
          <w:b/>
          <w:bCs/>
          <w:sz w:val="32"/>
          <w:szCs w:val="32"/>
        </w:rPr>
      </w:pPr>
      <w:bookmarkStart w:id="87" w:name="_Toc19249"/>
      <w:r>
        <w:rPr>
          <w:rFonts w:hint="eastAsia" w:ascii="仿宋" w:hAnsi="仿宋" w:eastAsia="仿宋" w:cs="仿宋"/>
          <w:b/>
          <w:bCs/>
          <w:sz w:val="32"/>
          <w:szCs w:val="32"/>
        </w:rPr>
        <w:t>2.5.1本次评价中存在局限性的说明</w:t>
      </w:r>
      <w:bookmarkEnd w:id="87"/>
    </w:p>
    <w:p>
      <w:pPr>
        <w:spacing w:line="56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sz w:val="32"/>
          <w:szCs w:val="32"/>
        </w:rPr>
        <w:t>本绩效评价报告的评价分析与评价结论的可靠性，一方面取决于项目单位提供资料的合规性、真实性和完整性；同时也取决于评价人员对项目的了解程度，</w:t>
      </w:r>
      <w:r>
        <w:rPr>
          <w:rFonts w:hint="eastAsia" w:ascii="仿宋" w:hAnsi="仿宋" w:eastAsia="仿宋" w:cs="宋体"/>
          <w:color w:val="000000" w:themeColor="text1"/>
          <w:sz w:val="32"/>
          <w:szCs w:val="32"/>
          <w14:textFill>
            <w14:solidFill>
              <w14:schemeClr w14:val="tx1"/>
            </w14:solidFill>
          </w14:textFill>
        </w:rPr>
        <w:t>以及评价人员的专业知识和评价能力。</w:t>
      </w:r>
    </w:p>
    <w:p>
      <w:pPr>
        <w:spacing w:line="560" w:lineRule="exact"/>
        <w:outlineLvl w:val="2"/>
        <w:rPr>
          <w:rFonts w:hint="eastAsia" w:ascii="仿宋" w:hAnsi="仿宋" w:eastAsia="仿宋" w:cs="仿宋"/>
          <w:b/>
          <w:bCs/>
          <w:sz w:val="32"/>
          <w:szCs w:val="32"/>
        </w:rPr>
      </w:pPr>
      <w:bookmarkStart w:id="88" w:name="_Toc26377"/>
      <w:r>
        <w:rPr>
          <w:rFonts w:hint="eastAsia" w:ascii="仿宋" w:hAnsi="仿宋" w:eastAsia="仿宋" w:cs="仿宋"/>
          <w:b/>
          <w:bCs/>
          <w:sz w:val="32"/>
          <w:szCs w:val="32"/>
        </w:rPr>
        <w:t>2.5.2提示报告使用者注意事项的说明</w:t>
      </w:r>
      <w:bookmarkEnd w:id="88"/>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本绩效评价报告的评价结论和评价意见，仅是针对2022年湖北省咸宁市崇阳县鄂东幕阜山岩溶地区石漠化综合治理重点项目实施绩效目标而进行的，不应视为是对项目实施单位工作的全面评价，也不应视为是对项目实施单位财务状况的客观性、公允性发表评审意见。因使用不当而发生的不利事项，与本次执行评价的第三方评价机构和执行评价的工作人员无关。</w:t>
      </w:r>
    </w:p>
    <w:p>
      <w:pPr>
        <w:pStyle w:val="95"/>
        <w:spacing w:line="560" w:lineRule="exact"/>
        <w:ind w:left="212" w:hanging="212" w:hangingChars="66"/>
        <w:outlineLvl w:val="1"/>
        <w:rPr>
          <w:rFonts w:ascii="楷体" w:hAnsi="楷体" w:eastAsia="楷体" w:cs="宋体"/>
          <w:b/>
          <w:sz w:val="32"/>
          <w:szCs w:val="32"/>
        </w:rPr>
      </w:pPr>
      <w:bookmarkStart w:id="89" w:name="_Toc1271"/>
      <w:bookmarkStart w:id="90" w:name="_Toc10407"/>
      <w:r>
        <w:rPr>
          <w:rFonts w:hint="eastAsia" w:ascii="楷体" w:hAnsi="楷体" w:eastAsia="楷体" w:cs="宋体"/>
          <w:b/>
          <w:sz w:val="32"/>
          <w:szCs w:val="32"/>
        </w:rPr>
        <w:t>2.6其他佐证材料</w:t>
      </w:r>
      <w:bookmarkEnd w:id="89"/>
      <w:bookmarkEnd w:id="90"/>
    </w:p>
    <w:p>
      <w:pPr>
        <w:spacing w:line="560" w:lineRule="exact"/>
        <w:rPr>
          <w:rFonts w:ascii="仿宋" w:hAnsi="仿宋" w:eastAsia="仿宋" w:cs="宋体"/>
          <w:sz w:val="32"/>
          <w:szCs w:val="32"/>
        </w:rPr>
      </w:pPr>
      <w:r>
        <w:rPr>
          <w:rFonts w:hint="eastAsia" w:ascii="仿宋" w:hAnsi="仿宋" w:eastAsia="仿宋" w:cs="宋体"/>
          <w:sz w:val="32"/>
          <w:szCs w:val="32"/>
        </w:rPr>
        <w:t>2.6.1项目支出绩效评价共性指标体系框架</w:t>
      </w:r>
    </w:p>
    <w:p>
      <w:pPr>
        <w:spacing w:line="560" w:lineRule="exact"/>
        <w:rPr>
          <w:rFonts w:ascii="仿宋" w:hAnsi="仿宋" w:eastAsia="仿宋" w:cs="宋体"/>
          <w:sz w:val="32"/>
          <w:szCs w:val="32"/>
        </w:rPr>
      </w:pPr>
      <w:r>
        <w:rPr>
          <w:rFonts w:hint="eastAsia" w:ascii="仿宋" w:hAnsi="仿宋" w:eastAsia="仿宋" w:cs="楷体"/>
          <w:sz w:val="32"/>
          <w:szCs w:val="32"/>
        </w:rPr>
        <w:t>2.6.2项目</w:t>
      </w:r>
      <w:r>
        <w:rPr>
          <w:rFonts w:hint="eastAsia" w:ascii="仿宋" w:hAnsi="仿宋" w:eastAsia="仿宋" w:cs="楷体"/>
          <w:bCs/>
          <w:sz w:val="32"/>
          <w:szCs w:val="32"/>
        </w:rPr>
        <w:t>绩效评价调查问卷统计结果情况表</w:t>
      </w:r>
    </w:p>
    <w:p>
      <w:pPr>
        <w:spacing w:line="560" w:lineRule="exact"/>
        <w:ind w:firstLine="640" w:firstLineChars="200"/>
        <w:rPr>
          <w:rFonts w:ascii="仿宋" w:hAnsi="仿宋" w:eastAsia="仿宋" w:cs="宋体"/>
          <w:sz w:val="32"/>
          <w:szCs w:val="32"/>
        </w:rPr>
      </w:pPr>
    </w:p>
    <w:p>
      <w:pPr>
        <w:spacing w:line="560" w:lineRule="exact"/>
        <w:jc w:val="right"/>
        <w:rPr>
          <w:rFonts w:ascii="仿宋" w:hAnsi="仿宋" w:eastAsia="仿宋" w:cs="宋体"/>
          <w:sz w:val="32"/>
          <w:szCs w:val="32"/>
        </w:rPr>
      </w:pPr>
    </w:p>
    <w:p>
      <w:pPr>
        <w:spacing w:line="560" w:lineRule="exact"/>
        <w:jc w:val="right"/>
        <w:rPr>
          <w:rFonts w:ascii="仿宋" w:hAnsi="仿宋" w:eastAsia="仿宋" w:cs="宋体"/>
          <w:sz w:val="32"/>
          <w:szCs w:val="32"/>
        </w:rPr>
      </w:pPr>
      <w:r>
        <w:rPr>
          <w:rFonts w:hint="eastAsia" w:ascii="仿宋" w:hAnsi="仿宋" w:eastAsia="仿宋" w:cs="宋体"/>
          <w:sz w:val="32"/>
          <w:szCs w:val="32"/>
        </w:rPr>
        <w:t>湖北鑫盛会计师事务有限公司</w:t>
      </w:r>
    </w:p>
    <w:p>
      <w:pPr>
        <w:spacing w:line="560" w:lineRule="exact"/>
        <w:ind w:firstLine="640" w:firstLineChars="200"/>
        <w:jc w:val="right"/>
        <w:rPr>
          <w:rFonts w:ascii="仿宋" w:hAnsi="仿宋" w:eastAsia="仿宋" w:cs="宋体"/>
          <w:sz w:val="32"/>
          <w:szCs w:val="32"/>
        </w:rPr>
      </w:pPr>
      <w:r>
        <w:rPr>
          <w:rFonts w:hint="eastAsia" w:ascii="仿宋" w:hAnsi="仿宋" w:eastAsia="仿宋" w:cs="宋体"/>
          <w:sz w:val="32"/>
          <w:szCs w:val="32"/>
        </w:rPr>
        <w:t>二〇二三年八月</w:t>
      </w:r>
      <w:r>
        <w:rPr>
          <w:rFonts w:hint="eastAsia" w:ascii="仿宋" w:hAnsi="仿宋" w:eastAsia="仿宋" w:cs="宋体"/>
          <w:sz w:val="32"/>
          <w:szCs w:val="32"/>
          <w:lang w:val="en-US" w:eastAsia="zh-CN"/>
        </w:rPr>
        <w:t>一</w:t>
      </w:r>
      <w:r>
        <w:rPr>
          <w:rFonts w:hint="eastAsia" w:ascii="仿宋" w:hAnsi="仿宋" w:eastAsia="仿宋" w:cs="宋体"/>
          <w:sz w:val="32"/>
          <w:szCs w:val="32"/>
        </w:rPr>
        <w:t>日</w:t>
      </w:r>
    </w:p>
    <w:p>
      <w:pPr>
        <w:rPr>
          <w:rFonts w:ascii="仿宋" w:hAnsi="仿宋" w:eastAsia="仿宋" w:cs="宋体"/>
          <w:sz w:val="32"/>
          <w:szCs w:val="32"/>
        </w:rPr>
        <w:sectPr>
          <w:pgSz w:w="11906" w:h="16838"/>
          <w:pgMar w:top="2098" w:right="1474" w:bottom="1984" w:left="1587" w:header="1191" w:footer="567" w:gutter="0"/>
          <w:pgBorders>
            <w:top w:val="none" w:sz="0" w:space="0"/>
            <w:left w:val="none" w:sz="0" w:space="0"/>
            <w:bottom w:val="none" w:sz="0" w:space="0"/>
            <w:right w:val="none" w:sz="0" w:space="0"/>
          </w:pgBorders>
          <w:pgNumType w:fmt="numberInDash"/>
          <w:cols w:space="0" w:num="1"/>
          <w:docGrid w:type="lines" w:linePitch="579" w:charSpace="0"/>
        </w:sectPr>
      </w:pPr>
    </w:p>
    <w:p>
      <w:pPr>
        <w:spacing w:line="560" w:lineRule="exact"/>
        <w:jc w:val="center"/>
        <w:rPr>
          <w:rFonts w:ascii="仿宋" w:hAnsi="仿宋" w:eastAsia="仿宋" w:cs="宋体"/>
          <w:b/>
          <w:bCs/>
          <w:sz w:val="32"/>
          <w:szCs w:val="32"/>
        </w:rPr>
      </w:pPr>
      <w:r>
        <w:rPr>
          <w:rFonts w:hint="eastAsia" w:ascii="仿宋" w:hAnsi="仿宋" w:eastAsia="仿宋" w:cs="宋体"/>
          <w:b/>
          <w:bCs/>
          <w:sz w:val="32"/>
          <w:szCs w:val="32"/>
        </w:rPr>
        <w:t>项目支出绩效评价共性指标体系框架</w:t>
      </w:r>
    </w:p>
    <w:tbl>
      <w:tblPr>
        <w:tblStyle w:val="51"/>
        <w:tblpPr w:leftFromText="180" w:rightFromText="180" w:vertAnchor="text" w:horzAnchor="page" w:tblpX="590" w:tblpY="573"/>
        <w:tblOverlap w:val="never"/>
        <w:tblW w:w="15735"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765"/>
        <w:gridCol w:w="1620"/>
        <w:gridCol w:w="4680"/>
        <w:gridCol w:w="787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blHeader/>
        </w:trPr>
        <w:tc>
          <w:tcPr>
            <w:tcW w:w="795" w:type="dxa"/>
            <w:tcBorders>
              <w:tl2br w:val="nil"/>
              <w:tr2bl w:val="nil"/>
            </w:tcBorders>
            <w:shd w:val="clear" w:color="auto" w:fill="auto"/>
            <w:vAlign w:val="center"/>
          </w:tcPr>
          <w:p>
            <w:pPr>
              <w:widowControl/>
              <w:spacing w:line="24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一级</w:t>
            </w:r>
            <w:r>
              <w:rPr>
                <w:rFonts w:hint="eastAsia" w:ascii="仿宋" w:hAnsi="仿宋" w:eastAsia="仿宋" w:cs="仿宋"/>
                <w:b/>
                <w:bCs/>
                <w:color w:val="000000"/>
                <w:kern w:val="0"/>
                <w:sz w:val="24"/>
                <w:szCs w:val="24"/>
                <w:lang w:bidi="ar"/>
              </w:rPr>
              <w:br w:type="textWrapping"/>
            </w:r>
            <w:r>
              <w:rPr>
                <w:rFonts w:hint="eastAsia" w:ascii="仿宋" w:hAnsi="仿宋" w:eastAsia="仿宋" w:cs="仿宋"/>
                <w:b/>
                <w:bCs/>
                <w:color w:val="000000"/>
                <w:kern w:val="0"/>
                <w:sz w:val="24"/>
                <w:szCs w:val="24"/>
                <w:lang w:bidi="ar"/>
              </w:rPr>
              <w:t>指标</w:t>
            </w:r>
          </w:p>
        </w:tc>
        <w:tc>
          <w:tcPr>
            <w:tcW w:w="765" w:type="dxa"/>
            <w:tcBorders>
              <w:tl2br w:val="nil"/>
              <w:tr2bl w:val="nil"/>
            </w:tcBorders>
            <w:shd w:val="clear" w:color="auto" w:fill="auto"/>
            <w:vAlign w:val="center"/>
          </w:tcPr>
          <w:p>
            <w:pPr>
              <w:widowControl/>
              <w:spacing w:line="24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二级</w:t>
            </w:r>
            <w:r>
              <w:rPr>
                <w:rFonts w:hint="eastAsia" w:ascii="仿宋" w:hAnsi="仿宋" w:eastAsia="仿宋" w:cs="仿宋"/>
                <w:b/>
                <w:bCs/>
                <w:color w:val="000000"/>
                <w:kern w:val="0"/>
                <w:sz w:val="24"/>
                <w:szCs w:val="24"/>
                <w:lang w:bidi="ar"/>
              </w:rPr>
              <w:br w:type="textWrapping"/>
            </w:r>
            <w:r>
              <w:rPr>
                <w:rFonts w:hint="eastAsia" w:ascii="仿宋" w:hAnsi="仿宋" w:eastAsia="仿宋" w:cs="仿宋"/>
                <w:b/>
                <w:bCs/>
                <w:color w:val="000000"/>
                <w:kern w:val="0"/>
                <w:sz w:val="24"/>
                <w:szCs w:val="24"/>
                <w:lang w:bidi="ar"/>
              </w:rPr>
              <w:t>指标</w:t>
            </w:r>
          </w:p>
        </w:tc>
        <w:tc>
          <w:tcPr>
            <w:tcW w:w="1620" w:type="dxa"/>
            <w:tcBorders>
              <w:tl2br w:val="nil"/>
              <w:tr2bl w:val="nil"/>
            </w:tcBorders>
            <w:shd w:val="clear" w:color="auto" w:fill="auto"/>
            <w:vAlign w:val="center"/>
          </w:tcPr>
          <w:p>
            <w:pPr>
              <w:widowControl/>
              <w:spacing w:line="24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三级指标</w:t>
            </w:r>
          </w:p>
        </w:tc>
        <w:tc>
          <w:tcPr>
            <w:tcW w:w="4680" w:type="dxa"/>
            <w:tcBorders>
              <w:tl2br w:val="nil"/>
              <w:tr2bl w:val="nil"/>
            </w:tcBorders>
            <w:shd w:val="clear" w:color="auto" w:fill="auto"/>
            <w:vAlign w:val="center"/>
          </w:tcPr>
          <w:p>
            <w:pPr>
              <w:widowControl/>
              <w:spacing w:line="24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指标解释</w:t>
            </w:r>
          </w:p>
        </w:tc>
        <w:tc>
          <w:tcPr>
            <w:tcW w:w="7875" w:type="dxa"/>
            <w:tcBorders>
              <w:tl2br w:val="nil"/>
              <w:tr2bl w:val="nil"/>
            </w:tcBorders>
            <w:shd w:val="clear" w:color="auto" w:fill="auto"/>
            <w:vAlign w:val="center"/>
          </w:tcPr>
          <w:p>
            <w:pPr>
              <w:widowControl/>
              <w:spacing w:line="24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指标说明</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162" w:hRule="atLeast"/>
        </w:trPr>
        <w:tc>
          <w:tcPr>
            <w:tcW w:w="795" w:type="dxa"/>
            <w:vMerge w:val="restart"/>
            <w:tcBorders>
              <w:tl2br w:val="nil"/>
              <w:tr2bl w:val="nil"/>
            </w:tcBorders>
            <w:shd w:val="clear" w:color="auto" w:fill="auto"/>
            <w:textDirection w:val="tbRlV"/>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投入</w:t>
            </w:r>
          </w:p>
        </w:tc>
        <w:tc>
          <w:tcPr>
            <w:tcW w:w="765" w:type="dxa"/>
            <w:vMerge w:val="restart"/>
            <w:tcBorders>
              <w:tl2br w:val="nil"/>
              <w:tr2bl w:val="nil"/>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立项</w:t>
            </w:r>
          </w:p>
        </w:tc>
        <w:tc>
          <w:tcPr>
            <w:tcW w:w="1620" w:type="dxa"/>
            <w:tcBorders>
              <w:tl2br w:val="nil"/>
              <w:tr2bl w:val="nil"/>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项目立项规范性</w:t>
            </w:r>
          </w:p>
        </w:tc>
        <w:tc>
          <w:tcPr>
            <w:tcW w:w="4680" w:type="dxa"/>
            <w:tcBorders>
              <w:tl2br w:val="nil"/>
              <w:tr2bl w:val="nil"/>
            </w:tcBorders>
            <w:shd w:val="clear" w:color="auto" w:fill="auto"/>
            <w:vAlign w:val="center"/>
          </w:tcPr>
          <w:p>
            <w:pPr>
              <w:widowControl/>
              <w:spacing w:line="2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项目的申请、设立过程是否符合相关要求，用以反映和考核项目立项的规范情况。</w:t>
            </w:r>
          </w:p>
        </w:tc>
        <w:tc>
          <w:tcPr>
            <w:tcW w:w="7875"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评价要点：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①项目是否按照规定的程序申请设立；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②所提交的文件、材料是否符合相关要求；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③事前是否已经过必要的可行性研究、专家论证、风险评估、集体决策等。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395" w:hRule="atLeast"/>
        </w:trPr>
        <w:tc>
          <w:tcPr>
            <w:tcW w:w="795" w:type="dxa"/>
            <w:vMerge w:val="continue"/>
            <w:tcBorders>
              <w:tl2br w:val="nil"/>
              <w:tr2bl w:val="nil"/>
            </w:tcBorders>
            <w:shd w:val="clear" w:color="auto" w:fill="auto"/>
            <w:textDirection w:val="tbRlV"/>
            <w:vAlign w:val="center"/>
          </w:tcPr>
          <w:p>
            <w:pPr>
              <w:spacing w:line="240" w:lineRule="exact"/>
              <w:jc w:val="center"/>
              <w:rPr>
                <w:rFonts w:ascii="仿宋" w:hAnsi="仿宋" w:eastAsia="仿宋" w:cs="仿宋"/>
                <w:color w:val="000000"/>
                <w:sz w:val="24"/>
                <w:szCs w:val="24"/>
              </w:rPr>
            </w:pPr>
          </w:p>
        </w:tc>
        <w:tc>
          <w:tcPr>
            <w:tcW w:w="765" w:type="dxa"/>
            <w:vMerge w:val="continue"/>
            <w:tcBorders>
              <w:tl2br w:val="nil"/>
              <w:tr2bl w:val="nil"/>
            </w:tcBorders>
            <w:shd w:val="clear" w:color="auto" w:fill="auto"/>
            <w:vAlign w:val="center"/>
          </w:tcPr>
          <w:p>
            <w:pPr>
              <w:spacing w:line="240" w:lineRule="exact"/>
              <w:jc w:val="center"/>
              <w:rPr>
                <w:rFonts w:ascii="仿宋" w:hAnsi="仿宋" w:eastAsia="仿宋" w:cs="仿宋"/>
                <w:color w:val="000000"/>
                <w:sz w:val="24"/>
                <w:szCs w:val="24"/>
              </w:rPr>
            </w:pPr>
          </w:p>
        </w:tc>
        <w:tc>
          <w:tcPr>
            <w:tcW w:w="1620" w:type="dxa"/>
            <w:tcBorders>
              <w:tl2br w:val="nil"/>
              <w:tr2bl w:val="nil"/>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绩效目标合理性</w:t>
            </w:r>
          </w:p>
        </w:tc>
        <w:tc>
          <w:tcPr>
            <w:tcW w:w="4680" w:type="dxa"/>
            <w:tcBorders>
              <w:tl2br w:val="nil"/>
              <w:tr2bl w:val="nil"/>
            </w:tcBorders>
            <w:shd w:val="clear" w:color="auto" w:fill="auto"/>
            <w:vAlign w:val="center"/>
          </w:tcPr>
          <w:p>
            <w:pPr>
              <w:widowControl/>
              <w:spacing w:line="2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项目所设定的绩效目标是否依据充分，是否符合客观实际，用以反映和考核项目绩效目标与项目实施的相符情况。</w:t>
            </w:r>
          </w:p>
        </w:tc>
        <w:tc>
          <w:tcPr>
            <w:tcW w:w="7875"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评价要点：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①是否符合国家相关法律法规、国民经济发展规划和党委</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政府决策；</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②是否与项目实施单位或委托单位职责密切相关；</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③项目是否为促进事业发展所必需；</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④项目预期产出效益和效果是否符合正常的业绩水平。</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316" w:hRule="atLeast"/>
        </w:trPr>
        <w:tc>
          <w:tcPr>
            <w:tcW w:w="795" w:type="dxa"/>
            <w:vMerge w:val="continue"/>
            <w:tcBorders>
              <w:tl2br w:val="nil"/>
              <w:tr2bl w:val="nil"/>
            </w:tcBorders>
            <w:shd w:val="clear" w:color="auto" w:fill="auto"/>
            <w:textDirection w:val="tbRlV"/>
            <w:vAlign w:val="center"/>
          </w:tcPr>
          <w:p>
            <w:pPr>
              <w:spacing w:line="240" w:lineRule="exact"/>
              <w:jc w:val="center"/>
              <w:rPr>
                <w:rFonts w:ascii="仿宋" w:hAnsi="仿宋" w:eastAsia="仿宋" w:cs="仿宋"/>
                <w:color w:val="000000"/>
                <w:sz w:val="24"/>
                <w:szCs w:val="24"/>
              </w:rPr>
            </w:pPr>
          </w:p>
        </w:tc>
        <w:tc>
          <w:tcPr>
            <w:tcW w:w="765" w:type="dxa"/>
            <w:vMerge w:val="continue"/>
            <w:tcBorders>
              <w:tl2br w:val="nil"/>
              <w:tr2bl w:val="nil"/>
            </w:tcBorders>
            <w:shd w:val="clear" w:color="auto" w:fill="auto"/>
            <w:vAlign w:val="center"/>
          </w:tcPr>
          <w:p>
            <w:pPr>
              <w:spacing w:line="240" w:lineRule="exact"/>
              <w:jc w:val="center"/>
              <w:rPr>
                <w:rFonts w:ascii="仿宋" w:hAnsi="仿宋" w:eastAsia="仿宋" w:cs="仿宋"/>
                <w:color w:val="000000"/>
                <w:sz w:val="24"/>
                <w:szCs w:val="24"/>
              </w:rPr>
            </w:pPr>
          </w:p>
        </w:tc>
        <w:tc>
          <w:tcPr>
            <w:tcW w:w="1620" w:type="dxa"/>
            <w:tcBorders>
              <w:tl2br w:val="nil"/>
              <w:tr2bl w:val="nil"/>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绩效指标明确性</w:t>
            </w:r>
          </w:p>
        </w:tc>
        <w:tc>
          <w:tcPr>
            <w:tcW w:w="4680" w:type="dxa"/>
            <w:tcBorders>
              <w:tl2br w:val="nil"/>
              <w:tr2bl w:val="nil"/>
            </w:tcBorders>
            <w:shd w:val="clear" w:color="auto" w:fill="auto"/>
            <w:vAlign w:val="center"/>
          </w:tcPr>
          <w:p>
            <w:pPr>
              <w:widowControl/>
              <w:spacing w:line="2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依据绩效目标设定的绩效指标是否清晰、细化、可衡量等，用以反映和考核项目绩效目标的明细化情况。</w:t>
            </w:r>
          </w:p>
        </w:tc>
        <w:tc>
          <w:tcPr>
            <w:tcW w:w="7875"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评价要点：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①是否将项目绩效目标细化分解为具体的绩效指标；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②是否通过清晰、可衡量的指标值予以体现；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③是否与项目年度任务数或计划数相对应；</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368" w:hRule="atLeast"/>
        </w:trPr>
        <w:tc>
          <w:tcPr>
            <w:tcW w:w="795" w:type="dxa"/>
            <w:vMerge w:val="continue"/>
            <w:tcBorders>
              <w:tl2br w:val="nil"/>
              <w:tr2bl w:val="nil"/>
            </w:tcBorders>
            <w:shd w:val="clear" w:color="auto" w:fill="auto"/>
            <w:textDirection w:val="tbRlV"/>
            <w:vAlign w:val="center"/>
          </w:tcPr>
          <w:p>
            <w:pPr>
              <w:spacing w:line="240" w:lineRule="exact"/>
              <w:jc w:val="center"/>
              <w:rPr>
                <w:rFonts w:ascii="仿宋" w:hAnsi="仿宋" w:eastAsia="仿宋" w:cs="仿宋"/>
                <w:color w:val="000000"/>
                <w:sz w:val="24"/>
                <w:szCs w:val="24"/>
              </w:rPr>
            </w:pPr>
          </w:p>
        </w:tc>
        <w:tc>
          <w:tcPr>
            <w:tcW w:w="765" w:type="dxa"/>
            <w:vMerge w:val="restart"/>
            <w:tcBorders>
              <w:tl2br w:val="nil"/>
              <w:tr2bl w:val="nil"/>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落实</w:t>
            </w:r>
          </w:p>
        </w:tc>
        <w:tc>
          <w:tcPr>
            <w:tcW w:w="1620" w:type="dxa"/>
            <w:tcBorders>
              <w:tl2br w:val="nil"/>
              <w:tr2bl w:val="nil"/>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资金到位率</w:t>
            </w:r>
          </w:p>
        </w:tc>
        <w:tc>
          <w:tcPr>
            <w:tcW w:w="4680" w:type="dxa"/>
            <w:tcBorders>
              <w:tl2br w:val="nil"/>
              <w:tr2bl w:val="nil"/>
            </w:tcBorders>
            <w:shd w:val="clear" w:color="auto" w:fill="auto"/>
            <w:vAlign w:val="center"/>
          </w:tcPr>
          <w:p>
            <w:pPr>
              <w:widowControl/>
              <w:spacing w:line="2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实际到位资金与计划投入资金的比率，用以反映和考核资金落实情况对项目实施的总体保障程度。</w:t>
            </w:r>
          </w:p>
        </w:tc>
        <w:tc>
          <w:tcPr>
            <w:tcW w:w="7875"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资金到位率=（实际到位资金/计划投入资金）×100%。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实际到位资金：一定时期（本年度或项目期）内实际落实到具体项目的资金。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计划投入资金：一定时期（本年度或项目期）内计划投入到具体项目的资金。</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100" w:hRule="atLeast"/>
        </w:trPr>
        <w:tc>
          <w:tcPr>
            <w:tcW w:w="795" w:type="dxa"/>
            <w:vMerge w:val="continue"/>
            <w:tcBorders>
              <w:tl2br w:val="nil"/>
              <w:tr2bl w:val="nil"/>
            </w:tcBorders>
            <w:shd w:val="clear" w:color="auto" w:fill="auto"/>
            <w:textDirection w:val="tbRlV"/>
            <w:vAlign w:val="center"/>
          </w:tcPr>
          <w:p>
            <w:pPr>
              <w:spacing w:line="240" w:lineRule="exact"/>
              <w:jc w:val="center"/>
              <w:rPr>
                <w:rFonts w:ascii="仿宋" w:hAnsi="仿宋" w:eastAsia="仿宋" w:cs="仿宋"/>
                <w:color w:val="000000"/>
                <w:sz w:val="24"/>
                <w:szCs w:val="24"/>
              </w:rPr>
            </w:pPr>
          </w:p>
        </w:tc>
        <w:tc>
          <w:tcPr>
            <w:tcW w:w="765" w:type="dxa"/>
            <w:vMerge w:val="continue"/>
            <w:tcBorders>
              <w:tl2br w:val="nil"/>
              <w:tr2bl w:val="nil"/>
            </w:tcBorders>
            <w:shd w:val="clear" w:color="auto" w:fill="auto"/>
            <w:vAlign w:val="center"/>
          </w:tcPr>
          <w:p>
            <w:pPr>
              <w:spacing w:line="240" w:lineRule="exact"/>
              <w:jc w:val="center"/>
              <w:rPr>
                <w:rFonts w:ascii="仿宋" w:hAnsi="仿宋" w:eastAsia="仿宋" w:cs="仿宋"/>
                <w:color w:val="000000"/>
                <w:sz w:val="24"/>
                <w:szCs w:val="24"/>
              </w:rPr>
            </w:pPr>
          </w:p>
        </w:tc>
        <w:tc>
          <w:tcPr>
            <w:tcW w:w="1620" w:type="dxa"/>
            <w:tcBorders>
              <w:tl2br w:val="nil"/>
              <w:tr2bl w:val="nil"/>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到位及时率</w:t>
            </w:r>
          </w:p>
        </w:tc>
        <w:tc>
          <w:tcPr>
            <w:tcW w:w="4680" w:type="dxa"/>
            <w:tcBorders>
              <w:tl2br w:val="nil"/>
              <w:tr2bl w:val="nil"/>
            </w:tcBorders>
            <w:shd w:val="clear" w:color="auto" w:fill="auto"/>
            <w:vAlign w:val="center"/>
          </w:tcPr>
          <w:p>
            <w:pPr>
              <w:widowControl/>
              <w:spacing w:line="2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及时到位资金与应到位资金的比率，用以反映和考核项目资金落实的及时性程度。</w:t>
            </w:r>
          </w:p>
        </w:tc>
        <w:tc>
          <w:tcPr>
            <w:tcW w:w="7875"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到位及时率=（及时到位资金/应到位资金）×100%。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及时到位资金：截至规定时点实际落实到具体项目的资金。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应到位资金：按照合同或项目进度要求截至规定时点应落实到具体项目的资金。</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030" w:hRule="atLeast"/>
        </w:trPr>
        <w:tc>
          <w:tcPr>
            <w:tcW w:w="795" w:type="dxa"/>
            <w:vMerge w:val="restart"/>
            <w:tcBorders>
              <w:tl2br w:val="nil"/>
              <w:tr2bl w:val="nil"/>
            </w:tcBorders>
            <w:shd w:val="clear" w:color="auto" w:fill="auto"/>
            <w:textDirection w:val="tbRlV"/>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过程</w:t>
            </w:r>
          </w:p>
        </w:tc>
        <w:tc>
          <w:tcPr>
            <w:tcW w:w="765" w:type="dxa"/>
            <w:vMerge w:val="restart"/>
            <w:tcBorders>
              <w:tl2br w:val="nil"/>
              <w:tr2bl w:val="nil"/>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业务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管理</w:t>
            </w:r>
          </w:p>
        </w:tc>
        <w:tc>
          <w:tcPr>
            <w:tcW w:w="1620" w:type="dxa"/>
            <w:tcBorders>
              <w:tl2br w:val="nil"/>
              <w:tr2bl w:val="nil"/>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管理制度健全性</w:t>
            </w:r>
          </w:p>
        </w:tc>
        <w:tc>
          <w:tcPr>
            <w:tcW w:w="4680" w:type="dxa"/>
            <w:tcBorders>
              <w:tl2br w:val="nil"/>
              <w:tr2bl w:val="nil"/>
            </w:tcBorders>
            <w:shd w:val="clear" w:color="auto" w:fill="auto"/>
            <w:vAlign w:val="center"/>
          </w:tcPr>
          <w:p>
            <w:pPr>
              <w:widowControl/>
              <w:spacing w:line="2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项目实施单位的业务管理制度是否健全，用以反映和考核业务管理制度对项目顺利实施的保障情况。</w:t>
            </w:r>
          </w:p>
        </w:tc>
        <w:tc>
          <w:tcPr>
            <w:tcW w:w="7875"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评价要点：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①是否已制定或具有相应的业务管理制度；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425" w:hRule="atLeast"/>
        </w:trPr>
        <w:tc>
          <w:tcPr>
            <w:tcW w:w="795" w:type="dxa"/>
            <w:vMerge w:val="continue"/>
            <w:tcBorders>
              <w:tl2br w:val="nil"/>
              <w:tr2bl w:val="nil"/>
            </w:tcBorders>
            <w:shd w:val="clear" w:color="auto" w:fill="auto"/>
            <w:textDirection w:val="tbRlV"/>
            <w:vAlign w:val="center"/>
          </w:tcPr>
          <w:p>
            <w:pPr>
              <w:spacing w:line="240" w:lineRule="exact"/>
              <w:jc w:val="center"/>
              <w:rPr>
                <w:rFonts w:ascii="仿宋" w:hAnsi="仿宋" w:eastAsia="仿宋" w:cs="仿宋"/>
                <w:color w:val="000000"/>
                <w:sz w:val="24"/>
                <w:szCs w:val="24"/>
              </w:rPr>
            </w:pPr>
          </w:p>
        </w:tc>
        <w:tc>
          <w:tcPr>
            <w:tcW w:w="765" w:type="dxa"/>
            <w:vMerge w:val="continue"/>
            <w:tcBorders>
              <w:tl2br w:val="nil"/>
              <w:tr2bl w:val="nil"/>
            </w:tcBorders>
            <w:shd w:val="clear" w:color="auto" w:fill="auto"/>
            <w:vAlign w:val="center"/>
          </w:tcPr>
          <w:p>
            <w:pPr>
              <w:spacing w:line="240" w:lineRule="exact"/>
              <w:jc w:val="center"/>
              <w:rPr>
                <w:rFonts w:ascii="仿宋" w:hAnsi="仿宋" w:eastAsia="仿宋" w:cs="仿宋"/>
                <w:color w:val="000000"/>
                <w:sz w:val="24"/>
                <w:szCs w:val="24"/>
              </w:rPr>
            </w:pPr>
          </w:p>
        </w:tc>
        <w:tc>
          <w:tcPr>
            <w:tcW w:w="1620" w:type="dxa"/>
            <w:tcBorders>
              <w:tl2br w:val="nil"/>
              <w:tr2bl w:val="nil"/>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制度执行有效性</w:t>
            </w:r>
          </w:p>
        </w:tc>
        <w:tc>
          <w:tcPr>
            <w:tcW w:w="4680" w:type="dxa"/>
            <w:tcBorders>
              <w:tl2br w:val="nil"/>
              <w:tr2bl w:val="nil"/>
            </w:tcBorders>
            <w:shd w:val="clear" w:color="auto" w:fill="auto"/>
            <w:vAlign w:val="center"/>
          </w:tcPr>
          <w:p>
            <w:pPr>
              <w:widowControl/>
              <w:spacing w:line="2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项目实施是否符合相关业务管理规定，用以反映和考核业务管理制度的有效执行情况。</w:t>
            </w:r>
          </w:p>
        </w:tc>
        <w:tc>
          <w:tcPr>
            <w:tcW w:w="7875"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评价要点：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①是否遵守相关法律法规和业务管理规定；</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②项目调整及支出调整手续是否完备；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③项目合同书、验收报告、技术鉴定等资料是否齐全并及时归档；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978" w:hRule="atLeast"/>
        </w:trPr>
        <w:tc>
          <w:tcPr>
            <w:tcW w:w="795" w:type="dxa"/>
            <w:vMerge w:val="continue"/>
            <w:tcBorders>
              <w:tl2br w:val="nil"/>
              <w:tr2bl w:val="nil"/>
            </w:tcBorders>
            <w:shd w:val="clear" w:color="auto" w:fill="auto"/>
            <w:textDirection w:val="tbRlV"/>
            <w:vAlign w:val="center"/>
          </w:tcPr>
          <w:p>
            <w:pPr>
              <w:spacing w:line="240" w:lineRule="exact"/>
              <w:jc w:val="center"/>
              <w:rPr>
                <w:rFonts w:ascii="仿宋" w:hAnsi="仿宋" w:eastAsia="仿宋" w:cs="仿宋"/>
                <w:color w:val="000000"/>
                <w:sz w:val="24"/>
                <w:szCs w:val="24"/>
              </w:rPr>
            </w:pPr>
          </w:p>
        </w:tc>
        <w:tc>
          <w:tcPr>
            <w:tcW w:w="765" w:type="dxa"/>
            <w:vMerge w:val="continue"/>
            <w:tcBorders>
              <w:tl2br w:val="nil"/>
              <w:tr2bl w:val="nil"/>
            </w:tcBorders>
            <w:shd w:val="clear" w:color="auto" w:fill="auto"/>
            <w:vAlign w:val="center"/>
          </w:tcPr>
          <w:p>
            <w:pPr>
              <w:spacing w:line="240" w:lineRule="exact"/>
              <w:jc w:val="center"/>
              <w:rPr>
                <w:rFonts w:ascii="仿宋" w:hAnsi="仿宋" w:eastAsia="仿宋" w:cs="仿宋"/>
                <w:color w:val="000000"/>
                <w:sz w:val="24"/>
                <w:szCs w:val="24"/>
              </w:rPr>
            </w:pPr>
          </w:p>
        </w:tc>
        <w:tc>
          <w:tcPr>
            <w:tcW w:w="1620" w:type="dxa"/>
            <w:tcBorders>
              <w:tl2br w:val="nil"/>
              <w:tr2bl w:val="nil"/>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项目质量可控性</w:t>
            </w:r>
          </w:p>
        </w:tc>
        <w:tc>
          <w:tcPr>
            <w:tcW w:w="4680" w:type="dxa"/>
            <w:tcBorders>
              <w:tl2br w:val="nil"/>
              <w:tr2bl w:val="nil"/>
            </w:tcBorders>
            <w:shd w:val="clear" w:color="auto" w:fill="auto"/>
            <w:vAlign w:val="center"/>
          </w:tcPr>
          <w:p>
            <w:pPr>
              <w:widowControl/>
              <w:spacing w:line="2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项目实施单位是否为达到项目质量要求而采取了必需的措施,用以反映和考核项目实施单位对项目质量的控制情况。</w:t>
            </w:r>
          </w:p>
        </w:tc>
        <w:tc>
          <w:tcPr>
            <w:tcW w:w="7875"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评价要点：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①是否已制定或具有相应的项目质量要求或标准；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②是否采取了相应的项目质量检查、验收等必需的控制措施或手段。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999" w:hRule="atLeast"/>
        </w:trPr>
        <w:tc>
          <w:tcPr>
            <w:tcW w:w="795" w:type="dxa"/>
            <w:vMerge w:val="restart"/>
            <w:tcBorders>
              <w:tl2br w:val="nil"/>
              <w:tr2bl w:val="nil"/>
            </w:tcBorders>
            <w:shd w:val="clear" w:color="auto" w:fill="auto"/>
            <w:textDirection w:val="tbRlV"/>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过程</w:t>
            </w:r>
          </w:p>
        </w:tc>
        <w:tc>
          <w:tcPr>
            <w:tcW w:w="765" w:type="dxa"/>
            <w:vMerge w:val="restart"/>
            <w:tcBorders>
              <w:tl2br w:val="nil"/>
              <w:tr2bl w:val="nil"/>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管理</w:t>
            </w:r>
          </w:p>
        </w:tc>
        <w:tc>
          <w:tcPr>
            <w:tcW w:w="1620" w:type="dxa"/>
            <w:tcBorders>
              <w:tl2br w:val="nil"/>
              <w:tr2bl w:val="nil"/>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管理制度健全性</w:t>
            </w:r>
          </w:p>
        </w:tc>
        <w:tc>
          <w:tcPr>
            <w:tcW w:w="4680" w:type="dxa"/>
            <w:tcBorders>
              <w:tl2br w:val="nil"/>
              <w:tr2bl w:val="nil"/>
            </w:tcBorders>
            <w:shd w:val="clear" w:color="auto" w:fill="auto"/>
            <w:vAlign w:val="center"/>
          </w:tcPr>
          <w:p>
            <w:pPr>
              <w:widowControl/>
              <w:spacing w:line="2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项目实施单位的财务制度是否健全，用以反映和考核财务管理制度对资金规范、安全运行的保障情况。</w:t>
            </w:r>
          </w:p>
        </w:tc>
        <w:tc>
          <w:tcPr>
            <w:tcW w:w="7875"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评价要点：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①是否已制定或具有相应的项目资金管理办法；</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②项目资金管理办法是否符合相关财务会计制度的规定。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933" w:hRule="atLeast"/>
        </w:trPr>
        <w:tc>
          <w:tcPr>
            <w:tcW w:w="795" w:type="dxa"/>
            <w:vMerge w:val="continue"/>
            <w:tcBorders>
              <w:tl2br w:val="nil"/>
              <w:tr2bl w:val="nil"/>
            </w:tcBorders>
            <w:shd w:val="clear" w:color="auto" w:fill="auto"/>
            <w:textDirection w:val="tbRlV"/>
            <w:vAlign w:val="center"/>
          </w:tcPr>
          <w:p>
            <w:pPr>
              <w:spacing w:line="240" w:lineRule="exact"/>
              <w:jc w:val="center"/>
              <w:rPr>
                <w:rFonts w:ascii="仿宋" w:hAnsi="仿宋" w:eastAsia="仿宋" w:cs="仿宋"/>
                <w:color w:val="000000"/>
                <w:sz w:val="24"/>
                <w:szCs w:val="24"/>
              </w:rPr>
            </w:pPr>
          </w:p>
        </w:tc>
        <w:tc>
          <w:tcPr>
            <w:tcW w:w="765" w:type="dxa"/>
            <w:vMerge w:val="continue"/>
            <w:tcBorders>
              <w:tl2br w:val="nil"/>
              <w:tr2bl w:val="nil"/>
            </w:tcBorders>
            <w:shd w:val="clear" w:color="auto" w:fill="auto"/>
            <w:vAlign w:val="center"/>
          </w:tcPr>
          <w:p>
            <w:pPr>
              <w:spacing w:line="240" w:lineRule="exact"/>
              <w:jc w:val="center"/>
              <w:rPr>
                <w:rFonts w:ascii="仿宋" w:hAnsi="仿宋" w:eastAsia="仿宋" w:cs="仿宋"/>
                <w:color w:val="000000"/>
                <w:sz w:val="24"/>
                <w:szCs w:val="24"/>
              </w:rPr>
            </w:pPr>
          </w:p>
        </w:tc>
        <w:tc>
          <w:tcPr>
            <w:tcW w:w="1620" w:type="dxa"/>
            <w:tcBorders>
              <w:tl2br w:val="nil"/>
              <w:tr2bl w:val="nil"/>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资金使用合规性</w:t>
            </w:r>
          </w:p>
        </w:tc>
        <w:tc>
          <w:tcPr>
            <w:tcW w:w="4680" w:type="dxa"/>
            <w:tcBorders>
              <w:tl2br w:val="nil"/>
              <w:tr2bl w:val="nil"/>
            </w:tcBorders>
            <w:shd w:val="clear" w:color="auto" w:fill="auto"/>
            <w:vAlign w:val="center"/>
          </w:tcPr>
          <w:p>
            <w:pPr>
              <w:widowControl/>
              <w:spacing w:line="2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项目资金使用是否符合相关的财务管理制度规定，用以反映和考核项目资金的规范运行情况。</w:t>
            </w:r>
          </w:p>
        </w:tc>
        <w:tc>
          <w:tcPr>
            <w:tcW w:w="7875"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评价要点：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①是否符合国家财经法规和财务管理制度以及有关专项资金管理办法的规定；</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②资金的拨付是否有完整的审批程序和手续；</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③项目的重大开支是否经过评估认证；</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④是否符合项目预算批复或合同规定的用途；</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⑤是否存在截留、挤占、挪用、虚列支出等情况。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045" w:hRule="atLeast"/>
        </w:trPr>
        <w:tc>
          <w:tcPr>
            <w:tcW w:w="795" w:type="dxa"/>
            <w:vMerge w:val="continue"/>
            <w:tcBorders>
              <w:tl2br w:val="nil"/>
              <w:tr2bl w:val="nil"/>
            </w:tcBorders>
            <w:shd w:val="clear" w:color="auto" w:fill="auto"/>
            <w:textDirection w:val="tbRlV"/>
            <w:vAlign w:val="center"/>
          </w:tcPr>
          <w:p>
            <w:pPr>
              <w:spacing w:line="240" w:lineRule="exact"/>
              <w:jc w:val="center"/>
              <w:rPr>
                <w:rFonts w:ascii="仿宋" w:hAnsi="仿宋" w:eastAsia="仿宋" w:cs="仿宋"/>
                <w:color w:val="000000"/>
                <w:sz w:val="24"/>
                <w:szCs w:val="24"/>
              </w:rPr>
            </w:pPr>
          </w:p>
        </w:tc>
        <w:tc>
          <w:tcPr>
            <w:tcW w:w="765" w:type="dxa"/>
            <w:vMerge w:val="continue"/>
            <w:tcBorders>
              <w:tl2br w:val="nil"/>
              <w:tr2bl w:val="nil"/>
            </w:tcBorders>
            <w:shd w:val="clear" w:color="auto" w:fill="auto"/>
            <w:vAlign w:val="center"/>
          </w:tcPr>
          <w:p>
            <w:pPr>
              <w:spacing w:line="240" w:lineRule="exact"/>
              <w:jc w:val="center"/>
              <w:rPr>
                <w:rFonts w:ascii="仿宋" w:hAnsi="仿宋" w:eastAsia="仿宋" w:cs="仿宋"/>
                <w:color w:val="000000"/>
                <w:sz w:val="24"/>
                <w:szCs w:val="24"/>
              </w:rPr>
            </w:pPr>
          </w:p>
        </w:tc>
        <w:tc>
          <w:tcPr>
            <w:tcW w:w="1620"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财务监控有效性</w:t>
            </w:r>
          </w:p>
        </w:tc>
        <w:tc>
          <w:tcPr>
            <w:tcW w:w="4680" w:type="dxa"/>
            <w:tcBorders>
              <w:tl2br w:val="nil"/>
              <w:tr2bl w:val="nil"/>
            </w:tcBorders>
            <w:shd w:val="clear" w:color="auto" w:fill="auto"/>
            <w:vAlign w:val="center"/>
          </w:tcPr>
          <w:p>
            <w:pPr>
              <w:widowControl/>
              <w:spacing w:line="2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项目实施单位是否为保障资金的安全、规范运行而采取了必要的监控措施，用以反映和考核项目实施单位对资金运行的控制情况。</w:t>
            </w:r>
          </w:p>
        </w:tc>
        <w:tc>
          <w:tcPr>
            <w:tcW w:w="7875"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评价要点：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①是否已制定或具有相应的监控机制；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②是否采取了相应的财务检查等必要的监控措施或手段。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463" w:hRule="atLeast"/>
        </w:trPr>
        <w:tc>
          <w:tcPr>
            <w:tcW w:w="795" w:type="dxa"/>
            <w:vMerge w:val="restart"/>
            <w:tcBorders>
              <w:tl2br w:val="nil"/>
              <w:tr2bl w:val="nil"/>
            </w:tcBorders>
            <w:shd w:val="clear" w:color="auto" w:fill="auto"/>
            <w:textDirection w:val="tbRlV"/>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产出</w:t>
            </w:r>
          </w:p>
        </w:tc>
        <w:tc>
          <w:tcPr>
            <w:tcW w:w="765" w:type="dxa"/>
            <w:vMerge w:val="restart"/>
            <w:tcBorders>
              <w:tl2br w:val="nil"/>
              <w:tr2bl w:val="nil"/>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产出</w:t>
            </w:r>
          </w:p>
        </w:tc>
        <w:tc>
          <w:tcPr>
            <w:tcW w:w="1620"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实际完成率</w:t>
            </w:r>
          </w:p>
        </w:tc>
        <w:tc>
          <w:tcPr>
            <w:tcW w:w="4680" w:type="dxa"/>
            <w:tcBorders>
              <w:tl2br w:val="nil"/>
              <w:tr2bl w:val="nil"/>
            </w:tcBorders>
            <w:shd w:val="clear" w:color="auto" w:fill="auto"/>
            <w:vAlign w:val="center"/>
          </w:tcPr>
          <w:p>
            <w:pPr>
              <w:widowControl/>
              <w:spacing w:line="2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项目实施的实际产出数与计划产出数的比率，用以反映和考核项目产出数量目标的实现程度。</w:t>
            </w:r>
          </w:p>
        </w:tc>
        <w:tc>
          <w:tcPr>
            <w:tcW w:w="7875"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实际完成率=（实际产出数/计划产出数）×100%。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实际产出数：一定时期（本年度或项目期）内项目实际产出的产品或提供的服务数量。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045" w:hRule="atLeast"/>
        </w:trPr>
        <w:tc>
          <w:tcPr>
            <w:tcW w:w="795" w:type="dxa"/>
            <w:vMerge w:val="continue"/>
            <w:tcBorders>
              <w:tl2br w:val="nil"/>
              <w:tr2bl w:val="nil"/>
            </w:tcBorders>
            <w:shd w:val="clear" w:color="auto" w:fill="auto"/>
            <w:textDirection w:val="tbRlV"/>
            <w:vAlign w:val="center"/>
          </w:tcPr>
          <w:p>
            <w:pPr>
              <w:spacing w:line="240" w:lineRule="exact"/>
              <w:jc w:val="center"/>
              <w:rPr>
                <w:rFonts w:ascii="仿宋" w:hAnsi="仿宋" w:eastAsia="仿宋" w:cs="仿宋"/>
                <w:color w:val="000000"/>
                <w:sz w:val="24"/>
                <w:szCs w:val="24"/>
              </w:rPr>
            </w:pPr>
          </w:p>
        </w:tc>
        <w:tc>
          <w:tcPr>
            <w:tcW w:w="765" w:type="dxa"/>
            <w:vMerge w:val="continue"/>
            <w:tcBorders>
              <w:tl2br w:val="nil"/>
              <w:tr2bl w:val="nil"/>
            </w:tcBorders>
            <w:shd w:val="clear" w:color="auto" w:fill="auto"/>
            <w:vAlign w:val="center"/>
          </w:tcPr>
          <w:p>
            <w:pPr>
              <w:spacing w:line="240" w:lineRule="exact"/>
              <w:jc w:val="center"/>
              <w:rPr>
                <w:rFonts w:ascii="仿宋" w:hAnsi="仿宋" w:eastAsia="仿宋" w:cs="仿宋"/>
                <w:color w:val="000000"/>
                <w:sz w:val="24"/>
                <w:szCs w:val="24"/>
              </w:rPr>
            </w:pPr>
          </w:p>
        </w:tc>
        <w:tc>
          <w:tcPr>
            <w:tcW w:w="1620"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完成及时率</w:t>
            </w:r>
          </w:p>
        </w:tc>
        <w:tc>
          <w:tcPr>
            <w:tcW w:w="4680" w:type="dxa"/>
            <w:tcBorders>
              <w:tl2br w:val="nil"/>
              <w:tr2bl w:val="nil"/>
            </w:tcBorders>
            <w:shd w:val="clear" w:color="auto" w:fill="auto"/>
            <w:vAlign w:val="center"/>
          </w:tcPr>
          <w:p>
            <w:pPr>
              <w:widowControl/>
              <w:spacing w:line="2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项目实际提前完成时间与计划完成时间的比率，用以反映和考核项目产出时效目标的实现程度。</w:t>
            </w:r>
          </w:p>
        </w:tc>
        <w:tc>
          <w:tcPr>
            <w:tcW w:w="7875"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完成及时率=[（计划完成时间-实际完成时间）/计划完成时间]×100%。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实际完成时间：项目实施单位完成该项目实际所耗用的时间。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357" w:hRule="atLeast"/>
        </w:trPr>
        <w:tc>
          <w:tcPr>
            <w:tcW w:w="795" w:type="dxa"/>
            <w:vMerge w:val="continue"/>
            <w:tcBorders>
              <w:tl2br w:val="nil"/>
              <w:tr2bl w:val="nil"/>
            </w:tcBorders>
            <w:shd w:val="clear" w:color="auto" w:fill="auto"/>
            <w:textDirection w:val="tbRlV"/>
            <w:vAlign w:val="center"/>
          </w:tcPr>
          <w:p>
            <w:pPr>
              <w:spacing w:line="240" w:lineRule="exact"/>
              <w:jc w:val="center"/>
              <w:rPr>
                <w:rFonts w:ascii="仿宋" w:hAnsi="仿宋" w:eastAsia="仿宋" w:cs="仿宋"/>
                <w:color w:val="000000"/>
                <w:sz w:val="24"/>
                <w:szCs w:val="24"/>
              </w:rPr>
            </w:pPr>
          </w:p>
        </w:tc>
        <w:tc>
          <w:tcPr>
            <w:tcW w:w="765" w:type="dxa"/>
            <w:vMerge w:val="continue"/>
            <w:tcBorders>
              <w:tl2br w:val="nil"/>
              <w:tr2bl w:val="nil"/>
            </w:tcBorders>
            <w:shd w:val="clear" w:color="auto" w:fill="auto"/>
            <w:vAlign w:val="center"/>
          </w:tcPr>
          <w:p>
            <w:pPr>
              <w:spacing w:line="240" w:lineRule="exact"/>
              <w:jc w:val="center"/>
              <w:rPr>
                <w:rFonts w:ascii="仿宋" w:hAnsi="仿宋" w:eastAsia="仿宋" w:cs="仿宋"/>
                <w:color w:val="000000"/>
                <w:sz w:val="24"/>
                <w:szCs w:val="24"/>
              </w:rPr>
            </w:pPr>
          </w:p>
        </w:tc>
        <w:tc>
          <w:tcPr>
            <w:tcW w:w="1620"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质量达标率</w:t>
            </w:r>
          </w:p>
        </w:tc>
        <w:tc>
          <w:tcPr>
            <w:tcW w:w="4680" w:type="dxa"/>
            <w:tcBorders>
              <w:tl2br w:val="nil"/>
              <w:tr2bl w:val="nil"/>
            </w:tcBorders>
            <w:shd w:val="clear" w:color="auto" w:fill="auto"/>
            <w:vAlign w:val="center"/>
          </w:tcPr>
          <w:p>
            <w:pPr>
              <w:widowControl/>
              <w:spacing w:line="2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项目完成的质量达标产出数与实际产出数的比率，用以反映和考核项目产出质量目标的实现程度。</w:t>
            </w:r>
          </w:p>
        </w:tc>
        <w:tc>
          <w:tcPr>
            <w:tcW w:w="7875"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质量达标率=（质量达标产出数/实际产出数）×100%。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质量达标产出数：一定时期（本年度或项目期）内实际达到既定质量标准的产品或服务数量。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795" w:type="dxa"/>
            <w:vMerge w:val="continue"/>
            <w:tcBorders>
              <w:tl2br w:val="nil"/>
              <w:tr2bl w:val="nil"/>
            </w:tcBorders>
            <w:shd w:val="clear" w:color="auto" w:fill="auto"/>
            <w:textDirection w:val="tbRlV"/>
            <w:vAlign w:val="center"/>
          </w:tcPr>
          <w:p>
            <w:pPr>
              <w:spacing w:line="240" w:lineRule="exact"/>
              <w:jc w:val="center"/>
              <w:rPr>
                <w:rFonts w:ascii="仿宋" w:hAnsi="仿宋" w:eastAsia="仿宋" w:cs="仿宋"/>
                <w:color w:val="000000"/>
                <w:sz w:val="24"/>
                <w:szCs w:val="24"/>
              </w:rPr>
            </w:pPr>
          </w:p>
        </w:tc>
        <w:tc>
          <w:tcPr>
            <w:tcW w:w="765" w:type="dxa"/>
            <w:vMerge w:val="continue"/>
            <w:tcBorders>
              <w:tl2br w:val="nil"/>
              <w:tr2bl w:val="nil"/>
            </w:tcBorders>
            <w:shd w:val="clear" w:color="auto" w:fill="auto"/>
            <w:vAlign w:val="center"/>
          </w:tcPr>
          <w:p>
            <w:pPr>
              <w:spacing w:line="240" w:lineRule="exact"/>
              <w:jc w:val="center"/>
              <w:rPr>
                <w:rFonts w:ascii="仿宋" w:hAnsi="仿宋" w:eastAsia="仿宋" w:cs="仿宋"/>
                <w:color w:val="000000"/>
                <w:sz w:val="24"/>
                <w:szCs w:val="24"/>
              </w:rPr>
            </w:pPr>
          </w:p>
        </w:tc>
        <w:tc>
          <w:tcPr>
            <w:tcW w:w="1620"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成本节约率</w:t>
            </w:r>
          </w:p>
        </w:tc>
        <w:tc>
          <w:tcPr>
            <w:tcW w:w="4680" w:type="dxa"/>
            <w:tcBorders>
              <w:tl2br w:val="nil"/>
              <w:tr2bl w:val="nil"/>
            </w:tcBorders>
            <w:shd w:val="clear" w:color="auto" w:fill="auto"/>
            <w:vAlign w:val="center"/>
          </w:tcPr>
          <w:p>
            <w:pPr>
              <w:widowControl/>
              <w:spacing w:line="2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完成项目计划工作目标的实际节约成本与计划成本的比率，用以反映和考核项目的成本节约程度。</w:t>
            </w:r>
          </w:p>
        </w:tc>
        <w:tc>
          <w:tcPr>
            <w:tcW w:w="7875"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成本节约率=[（计划成本-实际成本）/计划成本]×100%。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实际成本：项目实施单位如期、保质、保量完成既定工作目标实际所耗费的支出。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trPr>
        <w:tc>
          <w:tcPr>
            <w:tcW w:w="795" w:type="dxa"/>
            <w:vMerge w:val="restart"/>
            <w:tcBorders>
              <w:tl2br w:val="nil"/>
              <w:tr2bl w:val="nil"/>
            </w:tcBorders>
            <w:shd w:val="clear" w:color="auto" w:fill="auto"/>
            <w:textDirection w:val="tbRlV"/>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效果</w:t>
            </w:r>
          </w:p>
        </w:tc>
        <w:tc>
          <w:tcPr>
            <w:tcW w:w="765" w:type="dxa"/>
            <w:vMerge w:val="restart"/>
            <w:tcBorders>
              <w:tl2br w:val="nil"/>
              <w:tr2bl w:val="nil"/>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效益</w:t>
            </w:r>
          </w:p>
        </w:tc>
        <w:tc>
          <w:tcPr>
            <w:tcW w:w="1620"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经济效益</w:t>
            </w:r>
          </w:p>
        </w:tc>
        <w:tc>
          <w:tcPr>
            <w:tcW w:w="4680" w:type="dxa"/>
            <w:tcBorders>
              <w:tl2br w:val="nil"/>
              <w:tr2bl w:val="nil"/>
            </w:tcBorders>
            <w:shd w:val="clear" w:color="auto" w:fill="auto"/>
            <w:vAlign w:val="center"/>
          </w:tcPr>
          <w:p>
            <w:pPr>
              <w:widowControl/>
              <w:spacing w:line="2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项目实施对经济发展所带来的直接或间接影响情况。</w:t>
            </w:r>
          </w:p>
        </w:tc>
        <w:tc>
          <w:tcPr>
            <w:tcW w:w="7875" w:type="dxa"/>
            <w:vMerge w:val="restart"/>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此四项指标为设置项目支出绩效评价指标时必须考虑的共性要素，可根据项目实际并结合绩效目标设立情况有选择</w:t>
            </w:r>
            <w:r>
              <w:rPr>
                <w:rFonts w:hint="eastAsia" w:ascii="仿宋" w:hAnsi="仿宋" w:eastAsia="仿宋" w:cs="仿宋"/>
                <w:color w:val="000000"/>
                <w:kern w:val="0"/>
                <w:sz w:val="24"/>
                <w:szCs w:val="24"/>
                <w:lang w:val="en-US" w:eastAsia="zh-CN" w:bidi="ar"/>
              </w:rPr>
              <w:t>地</w:t>
            </w:r>
            <w:r>
              <w:rPr>
                <w:rFonts w:hint="eastAsia" w:ascii="仿宋" w:hAnsi="仿宋" w:eastAsia="仿宋" w:cs="仿宋"/>
                <w:color w:val="000000"/>
                <w:kern w:val="0"/>
                <w:sz w:val="24"/>
                <w:szCs w:val="24"/>
                <w:lang w:bidi="ar"/>
              </w:rPr>
              <w:t>进行设置，并将其细化为相应的个性化指标。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trPr>
        <w:tc>
          <w:tcPr>
            <w:tcW w:w="795" w:type="dxa"/>
            <w:vMerge w:val="continue"/>
            <w:tcBorders>
              <w:tl2br w:val="nil"/>
              <w:tr2bl w:val="nil"/>
            </w:tcBorders>
            <w:shd w:val="clear" w:color="auto" w:fill="auto"/>
            <w:textDirection w:val="tbRlV"/>
            <w:vAlign w:val="center"/>
          </w:tcPr>
          <w:p>
            <w:pPr>
              <w:spacing w:line="240" w:lineRule="exact"/>
              <w:jc w:val="center"/>
              <w:rPr>
                <w:rFonts w:ascii="仿宋" w:hAnsi="仿宋" w:eastAsia="仿宋" w:cs="仿宋"/>
                <w:color w:val="000000"/>
                <w:sz w:val="24"/>
                <w:szCs w:val="24"/>
              </w:rPr>
            </w:pPr>
          </w:p>
        </w:tc>
        <w:tc>
          <w:tcPr>
            <w:tcW w:w="765" w:type="dxa"/>
            <w:vMerge w:val="continue"/>
            <w:tcBorders>
              <w:tl2br w:val="nil"/>
              <w:tr2bl w:val="nil"/>
            </w:tcBorders>
            <w:shd w:val="clear" w:color="auto" w:fill="auto"/>
            <w:vAlign w:val="center"/>
          </w:tcPr>
          <w:p>
            <w:pPr>
              <w:spacing w:line="240" w:lineRule="exact"/>
              <w:jc w:val="center"/>
              <w:rPr>
                <w:rFonts w:ascii="仿宋" w:hAnsi="仿宋" w:eastAsia="仿宋" w:cs="仿宋"/>
                <w:color w:val="000000"/>
                <w:sz w:val="24"/>
                <w:szCs w:val="24"/>
              </w:rPr>
            </w:pPr>
          </w:p>
        </w:tc>
        <w:tc>
          <w:tcPr>
            <w:tcW w:w="1620"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社会效益</w:t>
            </w:r>
          </w:p>
        </w:tc>
        <w:tc>
          <w:tcPr>
            <w:tcW w:w="4680" w:type="dxa"/>
            <w:tcBorders>
              <w:tl2br w:val="nil"/>
              <w:tr2bl w:val="nil"/>
            </w:tcBorders>
            <w:shd w:val="clear" w:color="auto" w:fill="auto"/>
            <w:vAlign w:val="center"/>
          </w:tcPr>
          <w:p>
            <w:pPr>
              <w:widowControl/>
              <w:spacing w:line="2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项目实施对社会发展所带来的直接或间接影响情况。</w:t>
            </w:r>
          </w:p>
        </w:tc>
        <w:tc>
          <w:tcPr>
            <w:tcW w:w="7875" w:type="dxa"/>
            <w:vMerge w:val="continue"/>
            <w:tcBorders>
              <w:tl2br w:val="nil"/>
              <w:tr2bl w:val="nil"/>
            </w:tcBorders>
            <w:shd w:val="clear" w:color="auto" w:fill="auto"/>
            <w:vAlign w:val="center"/>
          </w:tcPr>
          <w:p>
            <w:pPr>
              <w:spacing w:line="240" w:lineRule="exact"/>
              <w:jc w:val="left"/>
              <w:rPr>
                <w:rFonts w:ascii="仿宋" w:hAnsi="仿宋" w:eastAsia="仿宋" w:cs="仿宋"/>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trPr>
        <w:tc>
          <w:tcPr>
            <w:tcW w:w="795" w:type="dxa"/>
            <w:vMerge w:val="continue"/>
            <w:tcBorders>
              <w:tl2br w:val="nil"/>
              <w:tr2bl w:val="nil"/>
            </w:tcBorders>
            <w:shd w:val="clear" w:color="auto" w:fill="auto"/>
            <w:textDirection w:val="tbRlV"/>
            <w:vAlign w:val="center"/>
          </w:tcPr>
          <w:p>
            <w:pPr>
              <w:spacing w:line="240" w:lineRule="exact"/>
              <w:jc w:val="center"/>
              <w:rPr>
                <w:rFonts w:ascii="仿宋" w:hAnsi="仿宋" w:eastAsia="仿宋" w:cs="仿宋"/>
                <w:color w:val="000000"/>
                <w:sz w:val="24"/>
                <w:szCs w:val="24"/>
              </w:rPr>
            </w:pPr>
          </w:p>
        </w:tc>
        <w:tc>
          <w:tcPr>
            <w:tcW w:w="765" w:type="dxa"/>
            <w:vMerge w:val="continue"/>
            <w:tcBorders>
              <w:tl2br w:val="nil"/>
              <w:tr2bl w:val="nil"/>
            </w:tcBorders>
            <w:shd w:val="clear" w:color="auto" w:fill="auto"/>
            <w:vAlign w:val="center"/>
          </w:tcPr>
          <w:p>
            <w:pPr>
              <w:spacing w:line="240" w:lineRule="exact"/>
              <w:jc w:val="center"/>
              <w:rPr>
                <w:rFonts w:ascii="仿宋" w:hAnsi="仿宋" w:eastAsia="仿宋" w:cs="仿宋"/>
                <w:color w:val="000000"/>
                <w:sz w:val="24"/>
                <w:szCs w:val="24"/>
              </w:rPr>
            </w:pPr>
          </w:p>
        </w:tc>
        <w:tc>
          <w:tcPr>
            <w:tcW w:w="1620"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生态效益</w:t>
            </w:r>
          </w:p>
        </w:tc>
        <w:tc>
          <w:tcPr>
            <w:tcW w:w="4680" w:type="dxa"/>
            <w:tcBorders>
              <w:tl2br w:val="nil"/>
              <w:tr2bl w:val="nil"/>
            </w:tcBorders>
            <w:shd w:val="clear" w:color="auto" w:fill="auto"/>
            <w:vAlign w:val="center"/>
          </w:tcPr>
          <w:p>
            <w:pPr>
              <w:widowControl/>
              <w:spacing w:line="2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项目实施对生态环境所带来的直接或间接影响情况。</w:t>
            </w:r>
          </w:p>
        </w:tc>
        <w:tc>
          <w:tcPr>
            <w:tcW w:w="7875" w:type="dxa"/>
            <w:vMerge w:val="continue"/>
            <w:tcBorders>
              <w:tl2br w:val="nil"/>
              <w:tr2bl w:val="nil"/>
            </w:tcBorders>
            <w:shd w:val="clear" w:color="auto" w:fill="auto"/>
            <w:vAlign w:val="center"/>
          </w:tcPr>
          <w:p>
            <w:pPr>
              <w:spacing w:line="240" w:lineRule="exact"/>
              <w:jc w:val="left"/>
              <w:rPr>
                <w:rFonts w:ascii="仿宋" w:hAnsi="仿宋" w:eastAsia="仿宋" w:cs="仿宋"/>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trPr>
        <w:tc>
          <w:tcPr>
            <w:tcW w:w="795" w:type="dxa"/>
            <w:vMerge w:val="continue"/>
            <w:tcBorders>
              <w:tl2br w:val="nil"/>
              <w:tr2bl w:val="nil"/>
            </w:tcBorders>
            <w:shd w:val="clear" w:color="auto" w:fill="auto"/>
            <w:textDirection w:val="tbRlV"/>
            <w:vAlign w:val="center"/>
          </w:tcPr>
          <w:p>
            <w:pPr>
              <w:spacing w:line="240" w:lineRule="exact"/>
              <w:jc w:val="center"/>
              <w:rPr>
                <w:rFonts w:ascii="仿宋" w:hAnsi="仿宋" w:eastAsia="仿宋" w:cs="仿宋"/>
                <w:color w:val="000000"/>
                <w:sz w:val="24"/>
                <w:szCs w:val="24"/>
              </w:rPr>
            </w:pPr>
          </w:p>
        </w:tc>
        <w:tc>
          <w:tcPr>
            <w:tcW w:w="765" w:type="dxa"/>
            <w:vMerge w:val="continue"/>
            <w:tcBorders>
              <w:tl2br w:val="nil"/>
              <w:tr2bl w:val="nil"/>
            </w:tcBorders>
            <w:shd w:val="clear" w:color="auto" w:fill="auto"/>
            <w:vAlign w:val="center"/>
          </w:tcPr>
          <w:p>
            <w:pPr>
              <w:spacing w:line="240" w:lineRule="exact"/>
              <w:jc w:val="center"/>
              <w:rPr>
                <w:rFonts w:ascii="仿宋" w:hAnsi="仿宋" w:eastAsia="仿宋" w:cs="仿宋"/>
                <w:color w:val="000000"/>
                <w:sz w:val="24"/>
                <w:szCs w:val="24"/>
              </w:rPr>
            </w:pPr>
          </w:p>
        </w:tc>
        <w:tc>
          <w:tcPr>
            <w:tcW w:w="1620"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可持续影响</w:t>
            </w:r>
          </w:p>
        </w:tc>
        <w:tc>
          <w:tcPr>
            <w:tcW w:w="4680" w:type="dxa"/>
            <w:tcBorders>
              <w:tl2br w:val="nil"/>
              <w:tr2bl w:val="nil"/>
            </w:tcBorders>
            <w:shd w:val="clear" w:color="auto" w:fill="auto"/>
            <w:vAlign w:val="center"/>
          </w:tcPr>
          <w:p>
            <w:pPr>
              <w:widowControl/>
              <w:spacing w:line="2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项目后续运行及成效发挥的可持续影响情况。</w:t>
            </w:r>
          </w:p>
        </w:tc>
        <w:tc>
          <w:tcPr>
            <w:tcW w:w="7875" w:type="dxa"/>
            <w:vMerge w:val="continue"/>
            <w:tcBorders>
              <w:tl2br w:val="nil"/>
              <w:tr2bl w:val="nil"/>
            </w:tcBorders>
            <w:shd w:val="clear" w:color="auto" w:fill="auto"/>
            <w:vAlign w:val="center"/>
          </w:tcPr>
          <w:p>
            <w:pPr>
              <w:spacing w:line="240" w:lineRule="exact"/>
              <w:jc w:val="left"/>
              <w:rPr>
                <w:rFonts w:ascii="仿宋" w:hAnsi="仿宋" w:eastAsia="仿宋" w:cs="仿宋"/>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trPr>
        <w:tc>
          <w:tcPr>
            <w:tcW w:w="795" w:type="dxa"/>
            <w:vMerge w:val="continue"/>
            <w:tcBorders>
              <w:tl2br w:val="nil"/>
              <w:tr2bl w:val="nil"/>
            </w:tcBorders>
            <w:shd w:val="clear" w:color="auto" w:fill="auto"/>
            <w:textDirection w:val="tbRlV"/>
            <w:vAlign w:val="center"/>
          </w:tcPr>
          <w:p>
            <w:pPr>
              <w:spacing w:line="240" w:lineRule="exact"/>
              <w:jc w:val="center"/>
              <w:rPr>
                <w:rFonts w:ascii="仿宋" w:hAnsi="仿宋" w:eastAsia="仿宋" w:cs="仿宋"/>
                <w:color w:val="000000"/>
                <w:sz w:val="24"/>
                <w:szCs w:val="24"/>
              </w:rPr>
            </w:pPr>
          </w:p>
        </w:tc>
        <w:tc>
          <w:tcPr>
            <w:tcW w:w="765" w:type="dxa"/>
            <w:vMerge w:val="continue"/>
            <w:tcBorders>
              <w:tl2br w:val="nil"/>
              <w:tr2bl w:val="nil"/>
            </w:tcBorders>
            <w:shd w:val="clear" w:color="auto" w:fill="auto"/>
            <w:vAlign w:val="center"/>
          </w:tcPr>
          <w:p>
            <w:pPr>
              <w:spacing w:line="240" w:lineRule="exact"/>
              <w:jc w:val="center"/>
              <w:rPr>
                <w:rFonts w:ascii="仿宋" w:hAnsi="仿宋" w:eastAsia="仿宋" w:cs="仿宋"/>
                <w:color w:val="000000"/>
                <w:sz w:val="24"/>
                <w:szCs w:val="24"/>
              </w:rPr>
            </w:pPr>
          </w:p>
        </w:tc>
        <w:tc>
          <w:tcPr>
            <w:tcW w:w="1620"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社会公众或服务对象满意度</w:t>
            </w:r>
          </w:p>
        </w:tc>
        <w:tc>
          <w:tcPr>
            <w:tcW w:w="4680" w:type="dxa"/>
            <w:tcBorders>
              <w:tl2br w:val="nil"/>
              <w:tr2bl w:val="nil"/>
            </w:tcBorders>
            <w:shd w:val="clear" w:color="auto" w:fill="auto"/>
            <w:vAlign w:val="center"/>
          </w:tcPr>
          <w:p>
            <w:pPr>
              <w:widowControl/>
              <w:spacing w:line="240" w:lineRule="exac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社会公众或服务对象对项目实施效果的满意程度。</w:t>
            </w:r>
          </w:p>
        </w:tc>
        <w:tc>
          <w:tcPr>
            <w:tcW w:w="7875" w:type="dxa"/>
            <w:tcBorders>
              <w:tl2br w:val="nil"/>
              <w:tr2bl w:val="nil"/>
            </w:tcBorders>
            <w:shd w:val="clear" w:color="auto" w:fill="auto"/>
            <w:vAlign w:val="center"/>
          </w:tcPr>
          <w:p>
            <w:pPr>
              <w:widowControl/>
              <w:spacing w:line="24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社会公众或服务对象是指因该项目实施而受到影响的部门（单位）、群体或个人。一般采取社会调查的方式。</w:t>
            </w:r>
          </w:p>
        </w:tc>
      </w:tr>
    </w:tbl>
    <w:tbl>
      <w:tblPr>
        <w:tblStyle w:val="51"/>
        <w:tblW w:w="15490" w:type="dxa"/>
        <w:tblInd w:w="-11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2573"/>
        <w:gridCol w:w="1115"/>
        <w:gridCol w:w="998"/>
        <w:gridCol w:w="998"/>
        <w:gridCol w:w="998"/>
        <w:gridCol w:w="1128"/>
        <w:gridCol w:w="868"/>
        <w:gridCol w:w="998"/>
        <w:gridCol w:w="998"/>
        <w:gridCol w:w="998"/>
        <w:gridCol w:w="998"/>
        <w:gridCol w:w="1120"/>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15490" w:type="dxa"/>
            <w:gridSpan w:val="14"/>
            <w:tcBorders>
              <w:top w:val="nil"/>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i w:val="0"/>
                <w:iCs w:val="0"/>
                <w:color w:val="000000"/>
                <w:sz w:val="28"/>
                <w:szCs w:val="28"/>
                <w:u w:val="none"/>
                <w:lang w:val="en-US"/>
              </w:rPr>
            </w:pPr>
            <w:r>
              <w:rPr>
                <w:rFonts w:hint="eastAsia" w:ascii="仿宋" w:hAnsi="仿宋" w:eastAsia="仿宋" w:cs="仿宋"/>
                <w:b/>
                <w:bCs/>
                <w:i w:val="0"/>
                <w:iCs w:val="0"/>
                <w:color w:val="000000"/>
                <w:kern w:val="0"/>
                <w:sz w:val="32"/>
                <w:szCs w:val="32"/>
                <w:u w:val="none"/>
                <w:lang w:val="en-US" w:eastAsia="zh-CN" w:bidi="ar"/>
              </w:rPr>
              <w:t>2022年湖北省咸宁市鄂东幕阜山岩溶地区石漠化综合治理重点项目调查问卷汇总表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5490" w:type="dxa"/>
            <w:gridSpan w:val="14"/>
            <w:tcBorders>
              <w:top w:val="single" w:color="000000" w:sz="8" w:space="0"/>
              <w:left w:val="single" w:color="000000" w:sz="8" w:space="0"/>
              <w:bottom w:val="single" w:color="000000" w:sz="4"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受访对象：群众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5490" w:type="dxa"/>
            <w:gridSpan w:val="14"/>
            <w:tcBorders>
              <w:top w:val="single" w:color="000000" w:sz="4" w:space="0"/>
              <w:left w:val="single" w:color="000000" w:sz="8" w:space="0"/>
              <w:bottom w:val="single" w:color="000000" w:sz="4"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受访人数：200人                                                                                                                                      访问时间：2023年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5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调查问卷内容</w:t>
            </w:r>
          </w:p>
        </w:tc>
        <w:tc>
          <w:tcPr>
            <w:tcW w:w="61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sz w:val="18"/>
                <w:szCs w:val="18"/>
                <w:u w:val="none"/>
                <w:lang w:val="en-US" w:eastAsia="zh-CN"/>
              </w:rPr>
              <w:t>调查结果</w:t>
            </w:r>
          </w:p>
        </w:tc>
        <w:tc>
          <w:tcPr>
            <w:tcW w:w="51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满意度比例</w:t>
            </w:r>
          </w:p>
        </w:tc>
        <w:tc>
          <w:tcPr>
            <w:tcW w:w="95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平均得分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5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18"/>
                <w:szCs w:val="18"/>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非常满意</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b/>
                <w:bCs/>
                <w:i w:val="0"/>
                <w:iCs w:val="0"/>
                <w:color w:val="000000"/>
                <w:kern w:val="0"/>
                <w:sz w:val="18"/>
                <w:szCs w:val="18"/>
                <w:u w:val="none"/>
                <w:lang w:val="en-US" w:eastAsia="zh-CN" w:bidi="ar"/>
              </w:rPr>
              <w:t>(20分)</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比较满意(10分)</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一般</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b/>
                <w:bCs/>
                <w:i w:val="0"/>
                <w:iCs w:val="0"/>
                <w:color w:val="000000"/>
                <w:kern w:val="0"/>
                <w:sz w:val="18"/>
                <w:szCs w:val="18"/>
                <w:u w:val="none"/>
                <w:lang w:val="en-US" w:eastAsia="zh-CN" w:bidi="ar"/>
              </w:rPr>
              <w:t>(0分)</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不满意</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b/>
                <w:bCs/>
                <w:i w:val="0"/>
                <w:iCs w:val="0"/>
                <w:color w:val="000000"/>
                <w:kern w:val="0"/>
                <w:sz w:val="18"/>
                <w:szCs w:val="18"/>
                <w:u w:val="none"/>
                <w:lang w:val="en-US" w:eastAsia="zh-CN" w:bidi="ar"/>
              </w:rPr>
              <w:t>(0分)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非常不满意</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合计</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非常满意</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比较满意</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一般</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不满意</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非常不满意</w:t>
            </w:r>
          </w:p>
        </w:tc>
        <w:tc>
          <w:tcPr>
            <w:tcW w:w="95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您对崇阳县石漠化综合治理项目的建设内容是否满意？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79.50%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0.50%</w:t>
            </w:r>
          </w:p>
        </w:tc>
        <w:tc>
          <w:tcPr>
            <w:tcW w:w="95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您对项目建设的必要性是否满意？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95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7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您对本项目实施前对群众告知力度是否满意？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95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7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您对项目建设进度的满意度?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95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7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您对项目建设后相关单位对其维修和养护力度是否满意？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95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7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本项目实施后，您对本流域森林覆盖率是否满意？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95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750"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2573"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您对项目实施后农田灌溉、排水、排洪及运输等的便利程度的满意度?</w:t>
            </w:r>
          </w:p>
        </w:tc>
        <w:tc>
          <w:tcPr>
            <w:tcW w:w="111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w:t>
            </w:r>
          </w:p>
        </w:tc>
        <w:tc>
          <w:tcPr>
            <w:tcW w:w="99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99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99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12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86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99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82.00%</w:t>
            </w:r>
          </w:p>
        </w:tc>
        <w:tc>
          <w:tcPr>
            <w:tcW w:w="99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w:t>
            </w:r>
          </w:p>
        </w:tc>
        <w:tc>
          <w:tcPr>
            <w:tcW w:w="99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99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112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950"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750"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257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18"/>
                <w:szCs w:val="18"/>
                <w:u w:val="none"/>
              </w:rPr>
            </w:pPr>
            <w:bookmarkStart w:id="91" w:name="_GoBack"/>
            <w:r>
              <w:rPr>
                <w:rFonts w:hint="eastAsia" w:ascii="仿宋" w:hAnsi="仿宋" w:eastAsia="仿宋" w:cs="仿宋"/>
                <w:i w:val="0"/>
                <w:iCs w:val="0"/>
                <w:color w:val="000000"/>
                <w:kern w:val="0"/>
                <w:sz w:val="18"/>
                <w:szCs w:val="18"/>
                <w:u w:val="none"/>
                <w:lang w:val="en-US" w:eastAsia="zh-CN" w:bidi="ar"/>
              </w:rPr>
              <w:t>您对本流域人造林对水土流失、石漠化土地</w:t>
            </w:r>
            <w:bookmarkEnd w:id="91"/>
            <w:r>
              <w:rPr>
                <w:rFonts w:hint="eastAsia" w:ascii="仿宋" w:hAnsi="仿宋" w:eastAsia="仿宋" w:cs="仿宋"/>
                <w:i w:val="0"/>
                <w:iCs w:val="0"/>
                <w:color w:val="000000"/>
                <w:kern w:val="0"/>
                <w:sz w:val="18"/>
                <w:szCs w:val="18"/>
                <w:u w:val="none"/>
                <w:lang w:val="en-US" w:eastAsia="zh-CN" w:bidi="ar"/>
              </w:rPr>
              <w:t>等问题改善程度是否满意？</w:t>
            </w:r>
          </w:p>
        </w:tc>
        <w:tc>
          <w:tcPr>
            <w:tcW w:w="111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161</w:t>
            </w:r>
          </w:p>
        </w:tc>
        <w:tc>
          <w:tcPr>
            <w:tcW w:w="99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99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99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12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86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99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80.50%</w:t>
            </w:r>
          </w:p>
        </w:tc>
        <w:tc>
          <w:tcPr>
            <w:tcW w:w="99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15.50%</w:t>
            </w:r>
          </w:p>
        </w:tc>
        <w:tc>
          <w:tcPr>
            <w:tcW w:w="99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w:t>
            </w:r>
          </w:p>
        </w:tc>
        <w:tc>
          <w:tcPr>
            <w:tcW w:w="99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112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950"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7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您对项目建设后对农民增产增收的预期效果是否满意？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95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7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您对本项目的整体评价是？</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95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trPr>
        <w:tc>
          <w:tcPr>
            <w:tcW w:w="750"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18"/>
                <w:szCs w:val="18"/>
                <w:u w:val="none"/>
              </w:rPr>
            </w:pPr>
          </w:p>
        </w:tc>
        <w:tc>
          <w:tcPr>
            <w:tcW w:w="2573"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合计</w:t>
            </w:r>
          </w:p>
        </w:tc>
        <w:tc>
          <w:tcPr>
            <w:tcW w:w="111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1626</w:t>
            </w:r>
          </w:p>
        </w:tc>
        <w:tc>
          <w:tcPr>
            <w:tcW w:w="99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283</w:t>
            </w:r>
          </w:p>
        </w:tc>
        <w:tc>
          <w:tcPr>
            <w:tcW w:w="99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84</w:t>
            </w:r>
          </w:p>
        </w:tc>
        <w:tc>
          <w:tcPr>
            <w:tcW w:w="99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6</w:t>
            </w:r>
          </w:p>
        </w:tc>
        <w:tc>
          <w:tcPr>
            <w:tcW w:w="112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1</w:t>
            </w:r>
          </w:p>
        </w:tc>
        <w:tc>
          <w:tcPr>
            <w:tcW w:w="86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2000</w:t>
            </w:r>
          </w:p>
        </w:tc>
        <w:tc>
          <w:tcPr>
            <w:tcW w:w="99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81.30%</w:t>
            </w:r>
          </w:p>
        </w:tc>
        <w:tc>
          <w:tcPr>
            <w:tcW w:w="99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14.15%</w:t>
            </w:r>
          </w:p>
        </w:tc>
        <w:tc>
          <w:tcPr>
            <w:tcW w:w="99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4.20%</w:t>
            </w:r>
          </w:p>
        </w:tc>
        <w:tc>
          <w:tcPr>
            <w:tcW w:w="99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0.30%</w:t>
            </w:r>
          </w:p>
        </w:tc>
        <w:tc>
          <w:tcPr>
            <w:tcW w:w="112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0.05%</w:t>
            </w:r>
          </w:p>
        </w:tc>
        <w:tc>
          <w:tcPr>
            <w:tcW w:w="950"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88.38</w:t>
            </w:r>
          </w:p>
        </w:tc>
      </w:tr>
    </w:tbl>
    <w:p>
      <w:pPr>
        <w:ind w:firstLine="360" w:firstLineChars="200"/>
        <w:rPr>
          <w:rFonts w:hint="eastAsia" w:ascii="仿宋" w:hAnsi="仿宋" w:eastAsia="仿宋" w:cs="仿宋"/>
          <w:sz w:val="18"/>
          <w:szCs w:val="18"/>
        </w:rPr>
      </w:pPr>
    </w:p>
    <w:sectPr>
      <w:pgSz w:w="16838" w:h="11906" w:orient="landscape"/>
      <w:pgMar w:top="1587" w:right="2098" w:bottom="1474" w:left="1984" w:header="1191" w:footer="567" w:gutter="0"/>
      <w:pgBorders>
        <w:top w:val="none" w:sz="0" w:space="0"/>
        <w:left w:val="none" w:sz="0" w:space="0"/>
        <w:bottom w:val="none" w:sz="0" w:space="0"/>
        <w:right w:val="none" w:sz="0" w:space="0"/>
      </w:pgBorders>
      <w:pgNumType w:fmt="numberInDash"/>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楷体-GB2312">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ebdings">
    <w:panose1 w:val="05030102010509060703"/>
    <w:charset w:val="02"/>
    <w:family w:val="roman"/>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9"/>
      </w:rPr>
    </w:pPr>
    <w:r>
      <w:fldChar w:fldCharType="begin"/>
    </w:r>
    <w:r>
      <w:rPr>
        <w:rStyle w:val="39"/>
      </w:rPr>
      <w:instrText xml:space="preserve">PAGE  </w:instrText>
    </w:r>
    <w:r>
      <w:fldChar w:fldCharType="separate"/>
    </w:r>
    <w:r>
      <w:rPr>
        <w:rStyle w:val="39"/>
      </w:rPr>
      <w:t>2</w:t>
    </w:r>
    <w: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2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p>
    <w:pPr>
      <w:pStyle w:val="2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C8BA1"/>
    <w:multiLevelType w:val="singleLevel"/>
    <w:tmpl w:val="848C8BA1"/>
    <w:lvl w:ilvl="0" w:tentative="0">
      <w:start w:val="1"/>
      <w:numFmt w:val="decimal"/>
      <w:suff w:val="nothing"/>
      <w:lvlText w:val="（%1）"/>
      <w:lvlJc w:val="left"/>
      <w:pPr>
        <w:ind w:left="-13"/>
      </w:pPr>
      <w:rPr>
        <w:rFonts w:hint="default"/>
        <w:b/>
        <w:bCs/>
      </w:rPr>
    </w:lvl>
  </w:abstractNum>
  <w:abstractNum w:abstractNumId="1">
    <w:nsid w:val="ADF7405E"/>
    <w:multiLevelType w:val="singleLevel"/>
    <w:tmpl w:val="ADF7405E"/>
    <w:lvl w:ilvl="0" w:tentative="0">
      <w:start w:val="1"/>
      <w:numFmt w:val="decimal"/>
      <w:suff w:val="nothing"/>
      <w:lvlText w:val="（%1）"/>
      <w:lvlJc w:val="left"/>
    </w:lvl>
  </w:abstractNum>
  <w:abstractNum w:abstractNumId="2">
    <w:nsid w:val="B82C42CC"/>
    <w:multiLevelType w:val="singleLevel"/>
    <w:tmpl w:val="B82C42CC"/>
    <w:lvl w:ilvl="0" w:tentative="0">
      <w:start w:val="1"/>
      <w:numFmt w:val="decimal"/>
      <w:suff w:val="nothing"/>
      <w:lvlText w:val="（%1）"/>
      <w:lvlJc w:val="left"/>
    </w:lvl>
  </w:abstractNum>
  <w:abstractNum w:abstractNumId="3">
    <w:nsid w:val="0000000C"/>
    <w:multiLevelType w:val="singleLevel"/>
    <w:tmpl w:val="0000000C"/>
    <w:lvl w:ilvl="0" w:tentative="0">
      <w:start w:val="1"/>
      <w:numFmt w:val="decimal"/>
      <w:pStyle w:val="8"/>
      <w:suff w:val="space"/>
      <w:lvlText w:val="%1、"/>
      <w:lvlJc w:val="left"/>
    </w:lvl>
  </w:abstractNum>
  <w:abstractNum w:abstractNumId="4">
    <w:nsid w:val="0000000E"/>
    <w:multiLevelType w:val="singleLevel"/>
    <w:tmpl w:val="0000000E"/>
    <w:lvl w:ilvl="0" w:tentative="0">
      <w:start w:val="1"/>
      <w:numFmt w:val="upperLetter"/>
      <w:pStyle w:val="7"/>
      <w:lvlText w:val="%1、"/>
      <w:lvlJc w:val="left"/>
      <w:pPr>
        <w:tabs>
          <w:tab w:val="left" w:pos="840"/>
        </w:tabs>
        <w:ind w:left="840" w:hanging="360"/>
      </w:pPr>
    </w:lvl>
  </w:abstractNum>
  <w:abstractNum w:abstractNumId="5">
    <w:nsid w:val="0000000F"/>
    <w:multiLevelType w:val="singleLevel"/>
    <w:tmpl w:val="0000000F"/>
    <w:lvl w:ilvl="0" w:tentative="0">
      <w:start w:val="1"/>
      <w:numFmt w:val="upperLetter"/>
      <w:pStyle w:val="5"/>
      <w:lvlText w:val="%1、"/>
      <w:lvlJc w:val="left"/>
      <w:pPr>
        <w:tabs>
          <w:tab w:val="left" w:pos="1020"/>
        </w:tabs>
        <w:ind w:left="1020" w:hanging="48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315"/>
  <w:drawingGridVerticalSpacing w:val="2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YWE2NWM2NjkyMzUxOGRkNDNkNjJlMmYxYjJlZDkifQ=="/>
  </w:docVars>
  <w:rsids>
    <w:rsidRoot w:val="00062E85"/>
    <w:rsid w:val="00002519"/>
    <w:rsid w:val="0000711F"/>
    <w:rsid w:val="00011E95"/>
    <w:rsid w:val="0001356A"/>
    <w:rsid w:val="0001442F"/>
    <w:rsid w:val="00015FAB"/>
    <w:rsid w:val="0002028C"/>
    <w:rsid w:val="000214E3"/>
    <w:rsid w:val="00021B7B"/>
    <w:rsid w:val="000244DA"/>
    <w:rsid w:val="00030F60"/>
    <w:rsid w:val="00031903"/>
    <w:rsid w:val="00037D0C"/>
    <w:rsid w:val="00040106"/>
    <w:rsid w:val="000447C0"/>
    <w:rsid w:val="00047882"/>
    <w:rsid w:val="00050DDF"/>
    <w:rsid w:val="0005207D"/>
    <w:rsid w:val="000522D9"/>
    <w:rsid w:val="0005431E"/>
    <w:rsid w:val="00054ACB"/>
    <w:rsid w:val="000555DA"/>
    <w:rsid w:val="00056815"/>
    <w:rsid w:val="000576F9"/>
    <w:rsid w:val="000616D9"/>
    <w:rsid w:val="00062E85"/>
    <w:rsid w:val="0006521A"/>
    <w:rsid w:val="00065B2E"/>
    <w:rsid w:val="000673DE"/>
    <w:rsid w:val="000714DC"/>
    <w:rsid w:val="00072EC0"/>
    <w:rsid w:val="00074A2D"/>
    <w:rsid w:val="0007636A"/>
    <w:rsid w:val="00076692"/>
    <w:rsid w:val="000802E5"/>
    <w:rsid w:val="0008208F"/>
    <w:rsid w:val="00082E0B"/>
    <w:rsid w:val="000833F2"/>
    <w:rsid w:val="00083E65"/>
    <w:rsid w:val="000840EF"/>
    <w:rsid w:val="000841B5"/>
    <w:rsid w:val="00084205"/>
    <w:rsid w:val="00084CB9"/>
    <w:rsid w:val="000854AB"/>
    <w:rsid w:val="000858CA"/>
    <w:rsid w:val="00085D0E"/>
    <w:rsid w:val="00087167"/>
    <w:rsid w:val="00092D31"/>
    <w:rsid w:val="0009354D"/>
    <w:rsid w:val="00094E14"/>
    <w:rsid w:val="00096C90"/>
    <w:rsid w:val="00097CDC"/>
    <w:rsid w:val="000A04AB"/>
    <w:rsid w:val="000A12A4"/>
    <w:rsid w:val="000A289C"/>
    <w:rsid w:val="000A4B7E"/>
    <w:rsid w:val="000A51E8"/>
    <w:rsid w:val="000A5D91"/>
    <w:rsid w:val="000A672B"/>
    <w:rsid w:val="000B0FEF"/>
    <w:rsid w:val="000B12C8"/>
    <w:rsid w:val="000B2136"/>
    <w:rsid w:val="000B3465"/>
    <w:rsid w:val="000B4353"/>
    <w:rsid w:val="000B43C3"/>
    <w:rsid w:val="000B451D"/>
    <w:rsid w:val="000C17ED"/>
    <w:rsid w:val="000C1EB6"/>
    <w:rsid w:val="000C37CC"/>
    <w:rsid w:val="000C3FB3"/>
    <w:rsid w:val="000C60BC"/>
    <w:rsid w:val="000C6BA3"/>
    <w:rsid w:val="000C6C02"/>
    <w:rsid w:val="000D0801"/>
    <w:rsid w:val="000D08D9"/>
    <w:rsid w:val="000D0C86"/>
    <w:rsid w:val="000D28C0"/>
    <w:rsid w:val="000D6E78"/>
    <w:rsid w:val="000D6EA9"/>
    <w:rsid w:val="000D761D"/>
    <w:rsid w:val="000E20B8"/>
    <w:rsid w:val="000E2D06"/>
    <w:rsid w:val="000E2F6C"/>
    <w:rsid w:val="000E34A6"/>
    <w:rsid w:val="000E4BD7"/>
    <w:rsid w:val="000E6C74"/>
    <w:rsid w:val="000E6D40"/>
    <w:rsid w:val="000E7EBD"/>
    <w:rsid w:val="000F0819"/>
    <w:rsid w:val="000F0F69"/>
    <w:rsid w:val="000F2FCF"/>
    <w:rsid w:val="000F3E3E"/>
    <w:rsid w:val="000F6117"/>
    <w:rsid w:val="000F786E"/>
    <w:rsid w:val="000F7A3A"/>
    <w:rsid w:val="001002C5"/>
    <w:rsid w:val="001005AA"/>
    <w:rsid w:val="00101686"/>
    <w:rsid w:val="001038A2"/>
    <w:rsid w:val="001051BD"/>
    <w:rsid w:val="001056C1"/>
    <w:rsid w:val="0010599D"/>
    <w:rsid w:val="001067B4"/>
    <w:rsid w:val="001071DC"/>
    <w:rsid w:val="00107EA1"/>
    <w:rsid w:val="00110D3B"/>
    <w:rsid w:val="00111603"/>
    <w:rsid w:val="001117E4"/>
    <w:rsid w:val="0012075D"/>
    <w:rsid w:val="001217B3"/>
    <w:rsid w:val="0012207D"/>
    <w:rsid w:val="00124481"/>
    <w:rsid w:val="00126108"/>
    <w:rsid w:val="001262DC"/>
    <w:rsid w:val="00132238"/>
    <w:rsid w:val="00136094"/>
    <w:rsid w:val="00136845"/>
    <w:rsid w:val="001369DB"/>
    <w:rsid w:val="0013726C"/>
    <w:rsid w:val="00137534"/>
    <w:rsid w:val="00137F95"/>
    <w:rsid w:val="00141432"/>
    <w:rsid w:val="00150CD5"/>
    <w:rsid w:val="00153EED"/>
    <w:rsid w:val="0015414A"/>
    <w:rsid w:val="001568E6"/>
    <w:rsid w:val="0015758A"/>
    <w:rsid w:val="0016070D"/>
    <w:rsid w:val="00160D01"/>
    <w:rsid w:val="00161401"/>
    <w:rsid w:val="00161876"/>
    <w:rsid w:val="00161C1A"/>
    <w:rsid w:val="00163CA1"/>
    <w:rsid w:val="001659C2"/>
    <w:rsid w:val="00171F91"/>
    <w:rsid w:val="001728FD"/>
    <w:rsid w:val="00173B60"/>
    <w:rsid w:val="00174C2B"/>
    <w:rsid w:val="00175B73"/>
    <w:rsid w:val="00175BB7"/>
    <w:rsid w:val="00175BDF"/>
    <w:rsid w:val="00175F59"/>
    <w:rsid w:val="001761A6"/>
    <w:rsid w:val="00180F5E"/>
    <w:rsid w:val="00181193"/>
    <w:rsid w:val="001812A3"/>
    <w:rsid w:val="00181AE1"/>
    <w:rsid w:val="00182C39"/>
    <w:rsid w:val="00184091"/>
    <w:rsid w:val="00185C20"/>
    <w:rsid w:val="001868F6"/>
    <w:rsid w:val="00187FE5"/>
    <w:rsid w:val="001910AC"/>
    <w:rsid w:val="00192398"/>
    <w:rsid w:val="00194D2F"/>
    <w:rsid w:val="00195933"/>
    <w:rsid w:val="00196AE6"/>
    <w:rsid w:val="00197C15"/>
    <w:rsid w:val="001A067C"/>
    <w:rsid w:val="001A0926"/>
    <w:rsid w:val="001A210E"/>
    <w:rsid w:val="001A3AF7"/>
    <w:rsid w:val="001A4CD0"/>
    <w:rsid w:val="001A5084"/>
    <w:rsid w:val="001A52E8"/>
    <w:rsid w:val="001A67D9"/>
    <w:rsid w:val="001A67E1"/>
    <w:rsid w:val="001A6988"/>
    <w:rsid w:val="001A7F76"/>
    <w:rsid w:val="001B3E3D"/>
    <w:rsid w:val="001B4B23"/>
    <w:rsid w:val="001B5D7C"/>
    <w:rsid w:val="001B658B"/>
    <w:rsid w:val="001B6952"/>
    <w:rsid w:val="001B6ABB"/>
    <w:rsid w:val="001B6EB9"/>
    <w:rsid w:val="001B6F83"/>
    <w:rsid w:val="001C22D8"/>
    <w:rsid w:val="001C498A"/>
    <w:rsid w:val="001C5609"/>
    <w:rsid w:val="001D1302"/>
    <w:rsid w:val="001D1AD4"/>
    <w:rsid w:val="001D1BFE"/>
    <w:rsid w:val="001D491D"/>
    <w:rsid w:val="001D51B0"/>
    <w:rsid w:val="001E10C4"/>
    <w:rsid w:val="001E1BAA"/>
    <w:rsid w:val="001E25F0"/>
    <w:rsid w:val="001E2B72"/>
    <w:rsid w:val="001E3A47"/>
    <w:rsid w:val="001E4CD9"/>
    <w:rsid w:val="001E64B4"/>
    <w:rsid w:val="001E73AF"/>
    <w:rsid w:val="001F0760"/>
    <w:rsid w:val="001F13BF"/>
    <w:rsid w:val="001F1FF3"/>
    <w:rsid w:val="001F478E"/>
    <w:rsid w:val="001F4C6B"/>
    <w:rsid w:val="00200976"/>
    <w:rsid w:val="00201B89"/>
    <w:rsid w:val="00205D0A"/>
    <w:rsid w:val="002070C2"/>
    <w:rsid w:val="0020770D"/>
    <w:rsid w:val="00210297"/>
    <w:rsid w:val="002112DB"/>
    <w:rsid w:val="002122C9"/>
    <w:rsid w:val="00214C25"/>
    <w:rsid w:val="00215C61"/>
    <w:rsid w:val="00221202"/>
    <w:rsid w:val="002217AD"/>
    <w:rsid w:val="00224F60"/>
    <w:rsid w:val="00225914"/>
    <w:rsid w:val="00225FD8"/>
    <w:rsid w:val="00232AEB"/>
    <w:rsid w:val="002349B3"/>
    <w:rsid w:val="00235CDA"/>
    <w:rsid w:val="00235DC4"/>
    <w:rsid w:val="0023678E"/>
    <w:rsid w:val="00240CD9"/>
    <w:rsid w:val="00240E1C"/>
    <w:rsid w:val="00241038"/>
    <w:rsid w:val="00241261"/>
    <w:rsid w:val="002414F6"/>
    <w:rsid w:val="00241936"/>
    <w:rsid w:val="0024301C"/>
    <w:rsid w:val="00243529"/>
    <w:rsid w:val="00243E6F"/>
    <w:rsid w:val="0024427E"/>
    <w:rsid w:val="00245BAC"/>
    <w:rsid w:val="002478E5"/>
    <w:rsid w:val="002519BE"/>
    <w:rsid w:val="00252B5D"/>
    <w:rsid w:val="00253265"/>
    <w:rsid w:val="0025570A"/>
    <w:rsid w:val="00255C2E"/>
    <w:rsid w:val="00264F5D"/>
    <w:rsid w:val="00273B99"/>
    <w:rsid w:val="0027413F"/>
    <w:rsid w:val="00274CB4"/>
    <w:rsid w:val="002751A3"/>
    <w:rsid w:val="0027588A"/>
    <w:rsid w:val="00276C06"/>
    <w:rsid w:val="002772FC"/>
    <w:rsid w:val="002776DC"/>
    <w:rsid w:val="0028047B"/>
    <w:rsid w:val="002845E4"/>
    <w:rsid w:val="0028486A"/>
    <w:rsid w:val="00290711"/>
    <w:rsid w:val="00291264"/>
    <w:rsid w:val="00291476"/>
    <w:rsid w:val="002963CB"/>
    <w:rsid w:val="002A0884"/>
    <w:rsid w:val="002A0B91"/>
    <w:rsid w:val="002A235D"/>
    <w:rsid w:val="002A31E8"/>
    <w:rsid w:val="002A3EE6"/>
    <w:rsid w:val="002A4A7B"/>
    <w:rsid w:val="002B0382"/>
    <w:rsid w:val="002B0D82"/>
    <w:rsid w:val="002B0E48"/>
    <w:rsid w:val="002B25E3"/>
    <w:rsid w:val="002B347C"/>
    <w:rsid w:val="002B503B"/>
    <w:rsid w:val="002B520E"/>
    <w:rsid w:val="002B5A56"/>
    <w:rsid w:val="002C136B"/>
    <w:rsid w:val="002C1C5D"/>
    <w:rsid w:val="002C29A6"/>
    <w:rsid w:val="002C4151"/>
    <w:rsid w:val="002C6BDD"/>
    <w:rsid w:val="002D0738"/>
    <w:rsid w:val="002D24AD"/>
    <w:rsid w:val="002D2997"/>
    <w:rsid w:val="002D3282"/>
    <w:rsid w:val="002D367C"/>
    <w:rsid w:val="002E0728"/>
    <w:rsid w:val="002E3769"/>
    <w:rsid w:val="002F2D7E"/>
    <w:rsid w:val="002F5E61"/>
    <w:rsid w:val="002F780A"/>
    <w:rsid w:val="00300BF3"/>
    <w:rsid w:val="00300DDC"/>
    <w:rsid w:val="00300DFB"/>
    <w:rsid w:val="00301F9E"/>
    <w:rsid w:val="0030443D"/>
    <w:rsid w:val="003054FE"/>
    <w:rsid w:val="00305EE2"/>
    <w:rsid w:val="00310847"/>
    <w:rsid w:val="00310B24"/>
    <w:rsid w:val="00311233"/>
    <w:rsid w:val="00311A9C"/>
    <w:rsid w:val="00313CA4"/>
    <w:rsid w:val="00314B38"/>
    <w:rsid w:val="003205B7"/>
    <w:rsid w:val="00320F87"/>
    <w:rsid w:val="0032397F"/>
    <w:rsid w:val="003253E3"/>
    <w:rsid w:val="003255B2"/>
    <w:rsid w:val="00325CCD"/>
    <w:rsid w:val="003274E2"/>
    <w:rsid w:val="00327DF0"/>
    <w:rsid w:val="0033088C"/>
    <w:rsid w:val="00331A5F"/>
    <w:rsid w:val="00333A39"/>
    <w:rsid w:val="003342E7"/>
    <w:rsid w:val="00334F7B"/>
    <w:rsid w:val="003408A0"/>
    <w:rsid w:val="0034360F"/>
    <w:rsid w:val="00343EE1"/>
    <w:rsid w:val="003461B7"/>
    <w:rsid w:val="00346949"/>
    <w:rsid w:val="00347E34"/>
    <w:rsid w:val="00351404"/>
    <w:rsid w:val="0035174A"/>
    <w:rsid w:val="00351FDE"/>
    <w:rsid w:val="00354349"/>
    <w:rsid w:val="0035476B"/>
    <w:rsid w:val="00356512"/>
    <w:rsid w:val="0036094B"/>
    <w:rsid w:val="00360EFF"/>
    <w:rsid w:val="00361920"/>
    <w:rsid w:val="00362C98"/>
    <w:rsid w:val="003639A1"/>
    <w:rsid w:val="003700EF"/>
    <w:rsid w:val="0037016C"/>
    <w:rsid w:val="00371779"/>
    <w:rsid w:val="00372150"/>
    <w:rsid w:val="00372B19"/>
    <w:rsid w:val="00373B6F"/>
    <w:rsid w:val="00383FD7"/>
    <w:rsid w:val="00384841"/>
    <w:rsid w:val="003858C7"/>
    <w:rsid w:val="00387889"/>
    <w:rsid w:val="00393DE6"/>
    <w:rsid w:val="003957A2"/>
    <w:rsid w:val="00397A36"/>
    <w:rsid w:val="003A0890"/>
    <w:rsid w:val="003A42A8"/>
    <w:rsid w:val="003A4B6A"/>
    <w:rsid w:val="003A68EC"/>
    <w:rsid w:val="003A793A"/>
    <w:rsid w:val="003B49F3"/>
    <w:rsid w:val="003B6931"/>
    <w:rsid w:val="003B6B62"/>
    <w:rsid w:val="003C201C"/>
    <w:rsid w:val="003C2B56"/>
    <w:rsid w:val="003C3316"/>
    <w:rsid w:val="003C57A8"/>
    <w:rsid w:val="003C6598"/>
    <w:rsid w:val="003C68DA"/>
    <w:rsid w:val="003D08B7"/>
    <w:rsid w:val="003D1AC4"/>
    <w:rsid w:val="003D2866"/>
    <w:rsid w:val="003D3800"/>
    <w:rsid w:val="003D53C9"/>
    <w:rsid w:val="003D7C0C"/>
    <w:rsid w:val="003E10E5"/>
    <w:rsid w:val="003E1DFB"/>
    <w:rsid w:val="003E3502"/>
    <w:rsid w:val="003E5A37"/>
    <w:rsid w:val="003E7B89"/>
    <w:rsid w:val="003F061E"/>
    <w:rsid w:val="003F0809"/>
    <w:rsid w:val="003F0D39"/>
    <w:rsid w:val="003F33EE"/>
    <w:rsid w:val="003F4D35"/>
    <w:rsid w:val="003F6E99"/>
    <w:rsid w:val="003F7D44"/>
    <w:rsid w:val="004006D7"/>
    <w:rsid w:val="00402ADB"/>
    <w:rsid w:val="00402CE8"/>
    <w:rsid w:val="00403E59"/>
    <w:rsid w:val="00405877"/>
    <w:rsid w:val="004069C0"/>
    <w:rsid w:val="00406DFF"/>
    <w:rsid w:val="00407B50"/>
    <w:rsid w:val="00411EA2"/>
    <w:rsid w:val="00411F78"/>
    <w:rsid w:val="00414DAC"/>
    <w:rsid w:val="004154CB"/>
    <w:rsid w:val="00415771"/>
    <w:rsid w:val="004205AF"/>
    <w:rsid w:val="0042096B"/>
    <w:rsid w:val="00420FD3"/>
    <w:rsid w:val="004223EC"/>
    <w:rsid w:val="004238BA"/>
    <w:rsid w:val="00425268"/>
    <w:rsid w:val="00426E97"/>
    <w:rsid w:val="004272AC"/>
    <w:rsid w:val="004274BD"/>
    <w:rsid w:val="00427918"/>
    <w:rsid w:val="00427E06"/>
    <w:rsid w:val="00427EB4"/>
    <w:rsid w:val="0043023F"/>
    <w:rsid w:val="00430DB4"/>
    <w:rsid w:val="00434758"/>
    <w:rsid w:val="00435FC9"/>
    <w:rsid w:val="00440DA6"/>
    <w:rsid w:val="00444910"/>
    <w:rsid w:val="00445F6B"/>
    <w:rsid w:val="00447047"/>
    <w:rsid w:val="00451C8C"/>
    <w:rsid w:val="0045210D"/>
    <w:rsid w:val="00452AC4"/>
    <w:rsid w:val="00455D2B"/>
    <w:rsid w:val="00456886"/>
    <w:rsid w:val="0046393D"/>
    <w:rsid w:val="00464616"/>
    <w:rsid w:val="00464715"/>
    <w:rsid w:val="00466AE2"/>
    <w:rsid w:val="00466D1D"/>
    <w:rsid w:val="00466FB3"/>
    <w:rsid w:val="0046799F"/>
    <w:rsid w:val="0047072E"/>
    <w:rsid w:val="00470D83"/>
    <w:rsid w:val="00473A0D"/>
    <w:rsid w:val="004744F8"/>
    <w:rsid w:val="004750DE"/>
    <w:rsid w:val="004765A6"/>
    <w:rsid w:val="00476F0A"/>
    <w:rsid w:val="0048145C"/>
    <w:rsid w:val="00481D8F"/>
    <w:rsid w:val="00482291"/>
    <w:rsid w:val="00484431"/>
    <w:rsid w:val="004859C2"/>
    <w:rsid w:val="00485E4F"/>
    <w:rsid w:val="0048652E"/>
    <w:rsid w:val="004927B7"/>
    <w:rsid w:val="004A0C45"/>
    <w:rsid w:val="004A1B6D"/>
    <w:rsid w:val="004A1BF6"/>
    <w:rsid w:val="004A274C"/>
    <w:rsid w:val="004A3608"/>
    <w:rsid w:val="004A5D99"/>
    <w:rsid w:val="004A74E2"/>
    <w:rsid w:val="004B1142"/>
    <w:rsid w:val="004B2D94"/>
    <w:rsid w:val="004B3FD6"/>
    <w:rsid w:val="004B4948"/>
    <w:rsid w:val="004B4C5F"/>
    <w:rsid w:val="004B4ECB"/>
    <w:rsid w:val="004C1496"/>
    <w:rsid w:val="004C4ED0"/>
    <w:rsid w:val="004C55D0"/>
    <w:rsid w:val="004C600E"/>
    <w:rsid w:val="004C64F6"/>
    <w:rsid w:val="004C7DA8"/>
    <w:rsid w:val="004D09B3"/>
    <w:rsid w:val="004D1028"/>
    <w:rsid w:val="004D2E82"/>
    <w:rsid w:val="004D468D"/>
    <w:rsid w:val="004D5700"/>
    <w:rsid w:val="004D5893"/>
    <w:rsid w:val="004D6DFB"/>
    <w:rsid w:val="004E04C9"/>
    <w:rsid w:val="004E0801"/>
    <w:rsid w:val="004E1315"/>
    <w:rsid w:val="004E38D7"/>
    <w:rsid w:val="004E3BB7"/>
    <w:rsid w:val="004E6A40"/>
    <w:rsid w:val="004E78AB"/>
    <w:rsid w:val="004E7AEB"/>
    <w:rsid w:val="004E7EEA"/>
    <w:rsid w:val="004F071C"/>
    <w:rsid w:val="004F2C6B"/>
    <w:rsid w:val="004F3F51"/>
    <w:rsid w:val="004F6185"/>
    <w:rsid w:val="00500115"/>
    <w:rsid w:val="00501B34"/>
    <w:rsid w:val="005022D3"/>
    <w:rsid w:val="005036BC"/>
    <w:rsid w:val="00504268"/>
    <w:rsid w:val="00504933"/>
    <w:rsid w:val="00505046"/>
    <w:rsid w:val="00506123"/>
    <w:rsid w:val="00507E1D"/>
    <w:rsid w:val="00510689"/>
    <w:rsid w:val="00510D34"/>
    <w:rsid w:val="00515597"/>
    <w:rsid w:val="00515C79"/>
    <w:rsid w:val="005162BC"/>
    <w:rsid w:val="005212C5"/>
    <w:rsid w:val="00523AF9"/>
    <w:rsid w:val="00523BF9"/>
    <w:rsid w:val="00523C88"/>
    <w:rsid w:val="005244A9"/>
    <w:rsid w:val="00530A17"/>
    <w:rsid w:val="00531A85"/>
    <w:rsid w:val="00531AD3"/>
    <w:rsid w:val="005327D5"/>
    <w:rsid w:val="0053451F"/>
    <w:rsid w:val="00534E20"/>
    <w:rsid w:val="00536599"/>
    <w:rsid w:val="005375CB"/>
    <w:rsid w:val="00537DE9"/>
    <w:rsid w:val="0054282D"/>
    <w:rsid w:val="0054372C"/>
    <w:rsid w:val="00544285"/>
    <w:rsid w:val="005449B2"/>
    <w:rsid w:val="00545AC8"/>
    <w:rsid w:val="0055077F"/>
    <w:rsid w:val="00553F79"/>
    <w:rsid w:val="005547F5"/>
    <w:rsid w:val="0055494B"/>
    <w:rsid w:val="005570C7"/>
    <w:rsid w:val="005645D4"/>
    <w:rsid w:val="00565C5C"/>
    <w:rsid w:val="0056656D"/>
    <w:rsid w:val="00566993"/>
    <w:rsid w:val="00566CBE"/>
    <w:rsid w:val="00573C76"/>
    <w:rsid w:val="00573CAE"/>
    <w:rsid w:val="00576A14"/>
    <w:rsid w:val="0058595E"/>
    <w:rsid w:val="00585F46"/>
    <w:rsid w:val="0058686F"/>
    <w:rsid w:val="00587B09"/>
    <w:rsid w:val="00587F27"/>
    <w:rsid w:val="0059332A"/>
    <w:rsid w:val="00593762"/>
    <w:rsid w:val="0059570B"/>
    <w:rsid w:val="00597269"/>
    <w:rsid w:val="005A151F"/>
    <w:rsid w:val="005A2C9F"/>
    <w:rsid w:val="005A3124"/>
    <w:rsid w:val="005A4636"/>
    <w:rsid w:val="005A5486"/>
    <w:rsid w:val="005A6161"/>
    <w:rsid w:val="005A7CBC"/>
    <w:rsid w:val="005B0F80"/>
    <w:rsid w:val="005B2E7D"/>
    <w:rsid w:val="005B5602"/>
    <w:rsid w:val="005B7691"/>
    <w:rsid w:val="005B7C26"/>
    <w:rsid w:val="005C4A2A"/>
    <w:rsid w:val="005C4D9E"/>
    <w:rsid w:val="005C5ACD"/>
    <w:rsid w:val="005D3F6E"/>
    <w:rsid w:val="005D5CF1"/>
    <w:rsid w:val="005D66AF"/>
    <w:rsid w:val="005D7E9E"/>
    <w:rsid w:val="005E02A7"/>
    <w:rsid w:val="005E169C"/>
    <w:rsid w:val="005E2D4C"/>
    <w:rsid w:val="005E4F02"/>
    <w:rsid w:val="005E53E7"/>
    <w:rsid w:val="005E7BA2"/>
    <w:rsid w:val="005E7CD0"/>
    <w:rsid w:val="005F081F"/>
    <w:rsid w:val="005F1294"/>
    <w:rsid w:val="005F2768"/>
    <w:rsid w:val="005F6785"/>
    <w:rsid w:val="005F76C3"/>
    <w:rsid w:val="00603AC6"/>
    <w:rsid w:val="00604D60"/>
    <w:rsid w:val="00605C1F"/>
    <w:rsid w:val="00606138"/>
    <w:rsid w:val="006124F5"/>
    <w:rsid w:val="00613CFE"/>
    <w:rsid w:val="00613F86"/>
    <w:rsid w:val="00614F50"/>
    <w:rsid w:val="0061550C"/>
    <w:rsid w:val="00616925"/>
    <w:rsid w:val="00620AB2"/>
    <w:rsid w:val="00622A4A"/>
    <w:rsid w:val="00624380"/>
    <w:rsid w:val="006244E0"/>
    <w:rsid w:val="0062556D"/>
    <w:rsid w:val="00625921"/>
    <w:rsid w:val="006264DE"/>
    <w:rsid w:val="006267E7"/>
    <w:rsid w:val="00631244"/>
    <w:rsid w:val="00632AA0"/>
    <w:rsid w:val="006411B7"/>
    <w:rsid w:val="00641A8D"/>
    <w:rsid w:val="006427D6"/>
    <w:rsid w:val="00642E4F"/>
    <w:rsid w:val="0064441E"/>
    <w:rsid w:val="00644494"/>
    <w:rsid w:val="00644F96"/>
    <w:rsid w:val="00645496"/>
    <w:rsid w:val="006454AC"/>
    <w:rsid w:val="00646E42"/>
    <w:rsid w:val="006543A9"/>
    <w:rsid w:val="006544A5"/>
    <w:rsid w:val="006603FB"/>
    <w:rsid w:val="006606C7"/>
    <w:rsid w:val="00660963"/>
    <w:rsid w:val="0066167F"/>
    <w:rsid w:val="00661CB5"/>
    <w:rsid w:val="0066616B"/>
    <w:rsid w:val="00667166"/>
    <w:rsid w:val="00667859"/>
    <w:rsid w:val="0067287E"/>
    <w:rsid w:val="00672E0C"/>
    <w:rsid w:val="00672FA5"/>
    <w:rsid w:val="00673C10"/>
    <w:rsid w:val="006745F4"/>
    <w:rsid w:val="00675BF6"/>
    <w:rsid w:val="00676187"/>
    <w:rsid w:val="006761A3"/>
    <w:rsid w:val="00680D53"/>
    <w:rsid w:val="00684B6C"/>
    <w:rsid w:val="00685166"/>
    <w:rsid w:val="006875A1"/>
    <w:rsid w:val="006922D9"/>
    <w:rsid w:val="00693052"/>
    <w:rsid w:val="00693AD9"/>
    <w:rsid w:val="00697A87"/>
    <w:rsid w:val="006A3F0C"/>
    <w:rsid w:val="006A4EC6"/>
    <w:rsid w:val="006A519A"/>
    <w:rsid w:val="006B3F8C"/>
    <w:rsid w:val="006B4A8E"/>
    <w:rsid w:val="006C0D0C"/>
    <w:rsid w:val="006C245A"/>
    <w:rsid w:val="006C2C72"/>
    <w:rsid w:val="006C2DD0"/>
    <w:rsid w:val="006C5FC4"/>
    <w:rsid w:val="006C6CAD"/>
    <w:rsid w:val="006D09D2"/>
    <w:rsid w:val="006D166E"/>
    <w:rsid w:val="006D1684"/>
    <w:rsid w:val="006E0083"/>
    <w:rsid w:val="006E02AD"/>
    <w:rsid w:val="006E03AA"/>
    <w:rsid w:val="006E1545"/>
    <w:rsid w:val="006E247B"/>
    <w:rsid w:val="006E2A3C"/>
    <w:rsid w:val="006E3154"/>
    <w:rsid w:val="006E4FE0"/>
    <w:rsid w:val="006E569E"/>
    <w:rsid w:val="006E7C2B"/>
    <w:rsid w:val="006F034A"/>
    <w:rsid w:val="006F40A8"/>
    <w:rsid w:val="006F45BC"/>
    <w:rsid w:val="006F508D"/>
    <w:rsid w:val="006F72D9"/>
    <w:rsid w:val="00701533"/>
    <w:rsid w:val="00704A23"/>
    <w:rsid w:val="0070587E"/>
    <w:rsid w:val="007063F5"/>
    <w:rsid w:val="0070654B"/>
    <w:rsid w:val="007078CF"/>
    <w:rsid w:val="007109D4"/>
    <w:rsid w:val="00712EFC"/>
    <w:rsid w:val="00714593"/>
    <w:rsid w:val="007201E4"/>
    <w:rsid w:val="007204D7"/>
    <w:rsid w:val="007221C5"/>
    <w:rsid w:val="007236A9"/>
    <w:rsid w:val="007244EE"/>
    <w:rsid w:val="00725924"/>
    <w:rsid w:val="0072613A"/>
    <w:rsid w:val="00726BAD"/>
    <w:rsid w:val="00726FC4"/>
    <w:rsid w:val="0072731D"/>
    <w:rsid w:val="00727385"/>
    <w:rsid w:val="00727E39"/>
    <w:rsid w:val="0073019A"/>
    <w:rsid w:val="007334AE"/>
    <w:rsid w:val="00733526"/>
    <w:rsid w:val="007344F7"/>
    <w:rsid w:val="00735116"/>
    <w:rsid w:val="00735810"/>
    <w:rsid w:val="007366C7"/>
    <w:rsid w:val="0073715C"/>
    <w:rsid w:val="00740CDD"/>
    <w:rsid w:val="00743044"/>
    <w:rsid w:val="0074702B"/>
    <w:rsid w:val="007478B6"/>
    <w:rsid w:val="00750304"/>
    <w:rsid w:val="00751F2E"/>
    <w:rsid w:val="00755DE0"/>
    <w:rsid w:val="0076034D"/>
    <w:rsid w:val="00760DD2"/>
    <w:rsid w:val="007626AB"/>
    <w:rsid w:val="00763C1B"/>
    <w:rsid w:val="0076521A"/>
    <w:rsid w:val="00765655"/>
    <w:rsid w:val="00767417"/>
    <w:rsid w:val="007716DE"/>
    <w:rsid w:val="00774291"/>
    <w:rsid w:val="007742BF"/>
    <w:rsid w:val="00776761"/>
    <w:rsid w:val="00776935"/>
    <w:rsid w:val="007810B7"/>
    <w:rsid w:val="00782377"/>
    <w:rsid w:val="007823FB"/>
    <w:rsid w:val="00782917"/>
    <w:rsid w:val="00784611"/>
    <w:rsid w:val="00784869"/>
    <w:rsid w:val="00784C69"/>
    <w:rsid w:val="00786387"/>
    <w:rsid w:val="0079170A"/>
    <w:rsid w:val="00791A80"/>
    <w:rsid w:val="00791E76"/>
    <w:rsid w:val="00791FDE"/>
    <w:rsid w:val="00792283"/>
    <w:rsid w:val="00792974"/>
    <w:rsid w:val="00794192"/>
    <w:rsid w:val="00795521"/>
    <w:rsid w:val="0079579D"/>
    <w:rsid w:val="00796902"/>
    <w:rsid w:val="007A0C99"/>
    <w:rsid w:val="007A0D60"/>
    <w:rsid w:val="007A1527"/>
    <w:rsid w:val="007A2340"/>
    <w:rsid w:val="007A2F70"/>
    <w:rsid w:val="007A5A28"/>
    <w:rsid w:val="007B0ECF"/>
    <w:rsid w:val="007B5EC0"/>
    <w:rsid w:val="007B62FB"/>
    <w:rsid w:val="007B6A17"/>
    <w:rsid w:val="007C00A7"/>
    <w:rsid w:val="007C04DA"/>
    <w:rsid w:val="007C0B1C"/>
    <w:rsid w:val="007C17F6"/>
    <w:rsid w:val="007C233A"/>
    <w:rsid w:val="007C37B5"/>
    <w:rsid w:val="007C3DE3"/>
    <w:rsid w:val="007C3FC6"/>
    <w:rsid w:val="007C46DD"/>
    <w:rsid w:val="007C4AD2"/>
    <w:rsid w:val="007C6858"/>
    <w:rsid w:val="007C77DE"/>
    <w:rsid w:val="007D01A1"/>
    <w:rsid w:val="007D0C31"/>
    <w:rsid w:val="007D2165"/>
    <w:rsid w:val="007D46CB"/>
    <w:rsid w:val="007D4BCC"/>
    <w:rsid w:val="007D4FC2"/>
    <w:rsid w:val="007D570D"/>
    <w:rsid w:val="007D6636"/>
    <w:rsid w:val="007D6763"/>
    <w:rsid w:val="007D6987"/>
    <w:rsid w:val="007D7B03"/>
    <w:rsid w:val="007E0A53"/>
    <w:rsid w:val="007E251E"/>
    <w:rsid w:val="007E35DC"/>
    <w:rsid w:val="007E3D1F"/>
    <w:rsid w:val="007E6EC2"/>
    <w:rsid w:val="007E77B2"/>
    <w:rsid w:val="007F192D"/>
    <w:rsid w:val="007F1F8B"/>
    <w:rsid w:val="007F20B8"/>
    <w:rsid w:val="007F2B75"/>
    <w:rsid w:val="007F31D6"/>
    <w:rsid w:val="00800136"/>
    <w:rsid w:val="00800A92"/>
    <w:rsid w:val="00804807"/>
    <w:rsid w:val="00806A35"/>
    <w:rsid w:val="00807BC0"/>
    <w:rsid w:val="00810E37"/>
    <w:rsid w:val="00813322"/>
    <w:rsid w:val="00816EE5"/>
    <w:rsid w:val="00820455"/>
    <w:rsid w:val="00820A10"/>
    <w:rsid w:val="008213BD"/>
    <w:rsid w:val="008218B7"/>
    <w:rsid w:val="00821DFC"/>
    <w:rsid w:val="0082317E"/>
    <w:rsid w:val="0082423A"/>
    <w:rsid w:val="00824E56"/>
    <w:rsid w:val="00825B9C"/>
    <w:rsid w:val="008261B0"/>
    <w:rsid w:val="0082663E"/>
    <w:rsid w:val="00826C30"/>
    <w:rsid w:val="008275A7"/>
    <w:rsid w:val="00827FD9"/>
    <w:rsid w:val="00831AB1"/>
    <w:rsid w:val="00831D1E"/>
    <w:rsid w:val="00832125"/>
    <w:rsid w:val="00832DEF"/>
    <w:rsid w:val="00834161"/>
    <w:rsid w:val="00834450"/>
    <w:rsid w:val="00834853"/>
    <w:rsid w:val="0083498F"/>
    <w:rsid w:val="00834A0B"/>
    <w:rsid w:val="0083627A"/>
    <w:rsid w:val="00836790"/>
    <w:rsid w:val="00837C77"/>
    <w:rsid w:val="00841B13"/>
    <w:rsid w:val="00841FF2"/>
    <w:rsid w:val="0084234B"/>
    <w:rsid w:val="00843207"/>
    <w:rsid w:val="00843278"/>
    <w:rsid w:val="0084362F"/>
    <w:rsid w:val="00844122"/>
    <w:rsid w:val="0084545D"/>
    <w:rsid w:val="00845F95"/>
    <w:rsid w:val="0085006F"/>
    <w:rsid w:val="0085450C"/>
    <w:rsid w:val="00855947"/>
    <w:rsid w:val="00856352"/>
    <w:rsid w:val="008565D7"/>
    <w:rsid w:val="008575D5"/>
    <w:rsid w:val="00860130"/>
    <w:rsid w:val="008603FF"/>
    <w:rsid w:val="00861C3F"/>
    <w:rsid w:val="008714B4"/>
    <w:rsid w:val="00871CB5"/>
    <w:rsid w:val="0087236B"/>
    <w:rsid w:val="008723FE"/>
    <w:rsid w:val="00873AF7"/>
    <w:rsid w:val="008763E7"/>
    <w:rsid w:val="008763ED"/>
    <w:rsid w:val="00877AA0"/>
    <w:rsid w:val="00877E92"/>
    <w:rsid w:val="008803F5"/>
    <w:rsid w:val="00881FB3"/>
    <w:rsid w:val="0088276C"/>
    <w:rsid w:val="008831DF"/>
    <w:rsid w:val="00883215"/>
    <w:rsid w:val="00883540"/>
    <w:rsid w:val="008844FA"/>
    <w:rsid w:val="00886EDC"/>
    <w:rsid w:val="00891D56"/>
    <w:rsid w:val="0089295E"/>
    <w:rsid w:val="00894684"/>
    <w:rsid w:val="00894BD9"/>
    <w:rsid w:val="0089636D"/>
    <w:rsid w:val="00896BB7"/>
    <w:rsid w:val="00897DAF"/>
    <w:rsid w:val="008A1295"/>
    <w:rsid w:val="008A25CE"/>
    <w:rsid w:val="008A4C8C"/>
    <w:rsid w:val="008A4CDE"/>
    <w:rsid w:val="008A670C"/>
    <w:rsid w:val="008B36AB"/>
    <w:rsid w:val="008C486B"/>
    <w:rsid w:val="008C7B43"/>
    <w:rsid w:val="008C7C59"/>
    <w:rsid w:val="008D04A5"/>
    <w:rsid w:val="008D0EAA"/>
    <w:rsid w:val="008D1BA0"/>
    <w:rsid w:val="008D21F9"/>
    <w:rsid w:val="008D5FAB"/>
    <w:rsid w:val="008D69D1"/>
    <w:rsid w:val="008D74BE"/>
    <w:rsid w:val="008E17DD"/>
    <w:rsid w:val="008E2F73"/>
    <w:rsid w:val="008E7FEC"/>
    <w:rsid w:val="008F2C3F"/>
    <w:rsid w:val="008F396F"/>
    <w:rsid w:val="008F426B"/>
    <w:rsid w:val="008F51AD"/>
    <w:rsid w:val="008F55EB"/>
    <w:rsid w:val="008F58CF"/>
    <w:rsid w:val="008F5D22"/>
    <w:rsid w:val="008F5F1F"/>
    <w:rsid w:val="008F60A1"/>
    <w:rsid w:val="008F7583"/>
    <w:rsid w:val="008F7CFC"/>
    <w:rsid w:val="00902C01"/>
    <w:rsid w:val="00906B62"/>
    <w:rsid w:val="00911890"/>
    <w:rsid w:val="00914A1A"/>
    <w:rsid w:val="00914D45"/>
    <w:rsid w:val="0091503E"/>
    <w:rsid w:val="00915355"/>
    <w:rsid w:val="00915642"/>
    <w:rsid w:val="00916924"/>
    <w:rsid w:val="009174D0"/>
    <w:rsid w:val="00921630"/>
    <w:rsid w:val="00923163"/>
    <w:rsid w:val="0092497A"/>
    <w:rsid w:val="0092505C"/>
    <w:rsid w:val="009263C6"/>
    <w:rsid w:val="00926410"/>
    <w:rsid w:val="0093086D"/>
    <w:rsid w:val="00931D90"/>
    <w:rsid w:val="00940308"/>
    <w:rsid w:val="0094098A"/>
    <w:rsid w:val="00940CCC"/>
    <w:rsid w:val="00942667"/>
    <w:rsid w:val="00943165"/>
    <w:rsid w:val="00944067"/>
    <w:rsid w:val="00944D9C"/>
    <w:rsid w:val="00946615"/>
    <w:rsid w:val="00950B9C"/>
    <w:rsid w:val="009528B5"/>
    <w:rsid w:val="00953F7E"/>
    <w:rsid w:val="009541C4"/>
    <w:rsid w:val="0095445B"/>
    <w:rsid w:val="00954873"/>
    <w:rsid w:val="00956085"/>
    <w:rsid w:val="00957016"/>
    <w:rsid w:val="00961E9D"/>
    <w:rsid w:val="00963907"/>
    <w:rsid w:val="0096436C"/>
    <w:rsid w:val="00966E6B"/>
    <w:rsid w:val="009678C7"/>
    <w:rsid w:val="00971085"/>
    <w:rsid w:val="009710EF"/>
    <w:rsid w:val="009712AF"/>
    <w:rsid w:val="00971B71"/>
    <w:rsid w:val="00972EC2"/>
    <w:rsid w:val="00974DB0"/>
    <w:rsid w:val="00975091"/>
    <w:rsid w:val="00976F70"/>
    <w:rsid w:val="00982AA3"/>
    <w:rsid w:val="00986B82"/>
    <w:rsid w:val="009878F3"/>
    <w:rsid w:val="00987A06"/>
    <w:rsid w:val="00987F0C"/>
    <w:rsid w:val="00990A0B"/>
    <w:rsid w:val="009910DC"/>
    <w:rsid w:val="009918AB"/>
    <w:rsid w:val="00993746"/>
    <w:rsid w:val="0099709F"/>
    <w:rsid w:val="009970F5"/>
    <w:rsid w:val="00997ED1"/>
    <w:rsid w:val="009A042D"/>
    <w:rsid w:val="009A2032"/>
    <w:rsid w:val="009A522F"/>
    <w:rsid w:val="009A54DC"/>
    <w:rsid w:val="009A5E28"/>
    <w:rsid w:val="009A74B2"/>
    <w:rsid w:val="009A77FE"/>
    <w:rsid w:val="009A7BA0"/>
    <w:rsid w:val="009A7FA5"/>
    <w:rsid w:val="009B2CB4"/>
    <w:rsid w:val="009B3459"/>
    <w:rsid w:val="009C0AC4"/>
    <w:rsid w:val="009C1556"/>
    <w:rsid w:val="009C21EE"/>
    <w:rsid w:val="009C2DB1"/>
    <w:rsid w:val="009C4226"/>
    <w:rsid w:val="009C5449"/>
    <w:rsid w:val="009C5D32"/>
    <w:rsid w:val="009C6B61"/>
    <w:rsid w:val="009D0A49"/>
    <w:rsid w:val="009D0DF1"/>
    <w:rsid w:val="009D311E"/>
    <w:rsid w:val="009D478D"/>
    <w:rsid w:val="009D7644"/>
    <w:rsid w:val="009E04C1"/>
    <w:rsid w:val="009E2442"/>
    <w:rsid w:val="009E2B2E"/>
    <w:rsid w:val="009E3A0C"/>
    <w:rsid w:val="009E3F07"/>
    <w:rsid w:val="009E4419"/>
    <w:rsid w:val="009E58D5"/>
    <w:rsid w:val="009E5E6B"/>
    <w:rsid w:val="009E6CC4"/>
    <w:rsid w:val="009E6FEF"/>
    <w:rsid w:val="009E72EA"/>
    <w:rsid w:val="009E7BA9"/>
    <w:rsid w:val="009E7F41"/>
    <w:rsid w:val="009F08EF"/>
    <w:rsid w:val="009F1A3B"/>
    <w:rsid w:val="009F3E8D"/>
    <w:rsid w:val="009F674C"/>
    <w:rsid w:val="00A001FD"/>
    <w:rsid w:val="00A05EAD"/>
    <w:rsid w:val="00A07F37"/>
    <w:rsid w:val="00A12664"/>
    <w:rsid w:val="00A1394B"/>
    <w:rsid w:val="00A13E01"/>
    <w:rsid w:val="00A14E16"/>
    <w:rsid w:val="00A152DF"/>
    <w:rsid w:val="00A15FE4"/>
    <w:rsid w:val="00A21C66"/>
    <w:rsid w:val="00A22B19"/>
    <w:rsid w:val="00A22FF7"/>
    <w:rsid w:val="00A258D9"/>
    <w:rsid w:val="00A25A2B"/>
    <w:rsid w:val="00A25B06"/>
    <w:rsid w:val="00A25BD3"/>
    <w:rsid w:val="00A268B0"/>
    <w:rsid w:val="00A278F6"/>
    <w:rsid w:val="00A303E0"/>
    <w:rsid w:val="00A31423"/>
    <w:rsid w:val="00A343C8"/>
    <w:rsid w:val="00A34725"/>
    <w:rsid w:val="00A37B9D"/>
    <w:rsid w:val="00A4100A"/>
    <w:rsid w:val="00A413B7"/>
    <w:rsid w:val="00A42E3F"/>
    <w:rsid w:val="00A43FAE"/>
    <w:rsid w:val="00A44BE0"/>
    <w:rsid w:val="00A45898"/>
    <w:rsid w:val="00A46DF7"/>
    <w:rsid w:val="00A472D9"/>
    <w:rsid w:val="00A473FA"/>
    <w:rsid w:val="00A47A9E"/>
    <w:rsid w:val="00A47D71"/>
    <w:rsid w:val="00A50434"/>
    <w:rsid w:val="00A532CD"/>
    <w:rsid w:val="00A533FA"/>
    <w:rsid w:val="00A538FC"/>
    <w:rsid w:val="00A55FD0"/>
    <w:rsid w:val="00A560A5"/>
    <w:rsid w:val="00A57E65"/>
    <w:rsid w:val="00A60E71"/>
    <w:rsid w:val="00A61525"/>
    <w:rsid w:val="00A61C2E"/>
    <w:rsid w:val="00A64BFD"/>
    <w:rsid w:val="00A64D25"/>
    <w:rsid w:val="00A65CEA"/>
    <w:rsid w:val="00A669CB"/>
    <w:rsid w:val="00A66A9F"/>
    <w:rsid w:val="00A66B05"/>
    <w:rsid w:val="00A66EF4"/>
    <w:rsid w:val="00A67008"/>
    <w:rsid w:val="00A707A4"/>
    <w:rsid w:val="00A71901"/>
    <w:rsid w:val="00A730F7"/>
    <w:rsid w:val="00A73CBE"/>
    <w:rsid w:val="00A74011"/>
    <w:rsid w:val="00A74E33"/>
    <w:rsid w:val="00A82DAA"/>
    <w:rsid w:val="00A83562"/>
    <w:rsid w:val="00A83ABF"/>
    <w:rsid w:val="00A8539D"/>
    <w:rsid w:val="00A91B13"/>
    <w:rsid w:val="00A93592"/>
    <w:rsid w:val="00A95B3F"/>
    <w:rsid w:val="00AA12B5"/>
    <w:rsid w:val="00AA1EE3"/>
    <w:rsid w:val="00AB02EB"/>
    <w:rsid w:val="00AB0811"/>
    <w:rsid w:val="00AB1FA1"/>
    <w:rsid w:val="00AB6143"/>
    <w:rsid w:val="00AB63F4"/>
    <w:rsid w:val="00AB768C"/>
    <w:rsid w:val="00AC4A95"/>
    <w:rsid w:val="00AC5519"/>
    <w:rsid w:val="00AC7C17"/>
    <w:rsid w:val="00AD019E"/>
    <w:rsid w:val="00AD171E"/>
    <w:rsid w:val="00AD2426"/>
    <w:rsid w:val="00AD5064"/>
    <w:rsid w:val="00AD5225"/>
    <w:rsid w:val="00AD617B"/>
    <w:rsid w:val="00AD76B5"/>
    <w:rsid w:val="00AE0558"/>
    <w:rsid w:val="00AE2196"/>
    <w:rsid w:val="00AE2459"/>
    <w:rsid w:val="00AE2625"/>
    <w:rsid w:val="00AE2A2D"/>
    <w:rsid w:val="00AE2FD4"/>
    <w:rsid w:val="00AE323D"/>
    <w:rsid w:val="00AE3D9A"/>
    <w:rsid w:val="00AE4B3A"/>
    <w:rsid w:val="00AE4C97"/>
    <w:rsid w:val="00AE66CA"/>
    <w:rsid w:val="00AE6703"/>
    <w:rsid w:val="00AE6708"/>
    <w:rsid w:val="00AE7BDE"/>
    <w:rsid w:val="00AF1796"/>
    <w:rsid w:val="00AF25C7"/>
    <w:rsid w:val="00AF4BAA"/>
    <w:rsid w:val="00AF55D9"/>
    <w:rsid w:val="00AF5C67"/>
    <w:rsid w:val="00B01F20"/>
    <w:rsid w:val="00B03F45"/>
    <w:rsid w:val="00B0736F"/>
    <w:rsid w:val="00B078E3"/>
    <w:rsid w:val="00B07F3A"/>
    <w:rsid w:val="00B1107C"/>
    <w:rsid w:val="00B12974"/>
    <w:rsid w:val="00B13654"/>
    <w:rsid w:val="00B13A04"/>
    <w:rsid w:val="00B1479C"/>
    <w:rsid w:val="00B15C82"/>
    <w:rsid w:val="00B16480"/>
    <w:rsid w:val="00B22924"/>
    <w:rsid w:val="00B24DF6"/>
    <w:rsid w:val="00B30111"/>
    <w:rsid w:val="00B30AE1"/>
    <w:rsid w:val="00B31AF5"/>
    <w:rsid w:val="00B377C3"/>
    <w:rsid w:val="00B46A30"/>
    <w:rsid w:val="00B51B9C"/>
    <w:rsid w:val="00B5350A"/>
    <w:rsid w:val="00B53E0B"/>
    <w:rsid w:val="00B54201"/>
    <w:rsid w:val="00B54874"/>
    <w:rsid w:val="00B54961"/>
    <w:rsid w:val="00B57138"/>
    <w:rsid w:val="00B57417"/>
    <w:rsid w:val="00B6081F"/>
    <w:rsid w:val="00B62C76"/>
    <w:rsid w:val="00B65D37"/>
    <w:rsid w:val="00B65DC8"/>
    <w:rsid w:val="00B6619E"/>
    <w:rsid w:val="00B67B22"/>
    <w:rsid w:val="00B75304"/>
    <w:rsid w:val="00B75D02"/>
    <w:rsid w:val="00B812AE"/>
    <w:rsid w:val="00B82E2E"/>
    <w:rsid w:val="00B83523"/>
    <w:rsid w:val="00B83A39"/>
    <w:rsid w:val="00B875CB"/>
    <w:rsid w:val="00B91127"/>
    <w:rsid w:val="00B9123C"/>
    <w:rsid w:val="00B91675"/>
    <w:rsid w:val="00B91B2D"/>
    <w:rsid w:val="00B934F2"/>
    <w:rsid w:val="00B947B9"/>
    <w:rsid w:val="00B96BB3"/>
    <w:rsid w:val="00B973A1"/>
    <w:rsid w:val="00BA05A5"/>
    <w:rsid w:val="00BA09AA"/>
    <w:rsid w:val="00BA121B"/>
    <w:rsid w:val="00BA1CBC"/>
    <w:rsid w:val="00BA2555"/>
    <w:rsid w:val="00BA420D"/>
    <w:rsid w:val="00BA4716"/>
    <w:rsid w:val="00BB0B36"/>
    <w:rsid w:val="00BB0CB4"/>
    <w:rsid w:val="00BB42D0"/>
    <w:rsid w:val="00BB4980"/>
    <w:rsid w:val="00BB69E3"/>
    <w:rsid w:val="00BB6E7F"/>
    <w:rsid w:val="00BB7822"/>
    <w:rsid w:val="00BB7944"/>
    <w:rsid w:val="00BC24CF"/>
    <w:rsid w:val="00BC484F"/>
    <w:rsid w:val="00BC562A"/>
    <w:rsid w:val="00BC5A32"/>
    <w:rsid w:val="00BC64DD"/>
    <w:rsid w:val="00BD152A"/>
    <w:rsid w:val="00BD1DAB"/>
    <w:rsid w:val="00BD26C7"/>
    <w:rsid w:val="00BD53D7"/>
    <w:rsid w:val="00BE0024"/>
    <w:rsid w:val="00BE0A74"/>
    <w:rsid w:val="00BE118B"/>
    <w:rsid w:val="00BE1993"/>
    <w:rsid w:val="00BE1B12"/>
    <w:rsid w:val="00BE297F"/>
    <w:rsid w:val="00BE3E28"/>
    <w:rsid w:val="00BE42F4"/>
    <w:rsid w:val="00BE4F44"/>
    <w:rsid w:val="00BE6302"/>
    <w:rsid w:val="00BE6E8C"/>
    <w:rsid w:val="00BF2FF8"/>
    <w:rsid w:val="00BF31D8"/>
    <w:rsid w:val="00BF3C9F"/>
    <w:rsid w:val="00BF5510"/>
    <w:rsid w:val="00BF5B8E"/>
    <w:rsid w:val="00BF6D82"/>
    <w:rsid w:val="00C02670"/>
    <w:rsid w:val="00C02F39"/>
    <w:rsid w:val="00C04C8C"/>
    <w:rsid w:val="00C1177C"/>
    <w:rsid w:val="00C118E1"/>
    <w:rsid w:val="00C12E44"/>
    <w:rsid w:val="00C14756"/>
    <w:rsid w:val="00C17FE6"/>
    <w:rsid w:val="00C216A6"/>
    <w:rsid w:val="00C23B71"/>
    <w:rsid w:val="00C265E6"/>
    <w:rsid w:val="00C31401"/>
    <w:rsid w:val="00C32CF4"/>
    <w:rsid w:val="00C357EC"/>
    <w:rsid w:val="00C364A3"/>
    <w:rsid w:val="00C37C04"/>
    <w:rsid w:val="00C40768"/>
    <w:rsid w:val="00C40A31"/>
    <w:rsid w:val="00C40FD1"/>
    <w:rsid w:val="00C43C06"/>
    <w:rsid w:val="00C454B0"/>
    <w:rsid w:val="00C4593D"/>
    <w:rsid w:val="00C4639E"/>
    <w:rsid w:val="00C50A37"/>
    <w:rsid w:val="00C524C8"/>
    <w:rsid w:val="00C52AE8"/>
    <w:rsid w:val="00C54EAE"/>
    <w:rsid w:val="00C557F6"/>
    <w:rsid w:val="00C572E7"/>
    <w:rsid w:val="00C60918"/>
    <w:rsid w:val="00C6357B"/>
    <w:rsid w:val="00C6376F"/>
    <w:rsid w:val="00C64462"/>
    <w:rsid w:val="00C654D5"/>
    <w:rsid w:val="00C65FDD"/>
    <w:rsid w:val="00C665AE"/>
    <w:rsid w:val="00C67802"/>
    <w:rsid w:val="00C7019D"/>
    <w:rsid w:val="00C7120A"/>
    <w:rsid w:val="00C71C7B"/>
    <w:rsid w:val="00C729D2"/>
    <w:rsid w:val="00C7541A"/>
    <w:rsid w:val="00C759C8"/>
    <w:rsid w:val="00C75A78"/>
    <w:rsid w:val="00C770A2"/>
    <w:rsid w:val="00C80D03"/>
    <w:rsid w:val="00C81802"/>
    <w:rsid w:val="00C819F3"/>
    <w:rsid w:val="00C83130"/>
    <w:rsid w:val="00C845EA"/>
    <w:rsid w:val="00C847E0"/>
    <w:rsid w:val="00C84925"/>
    <w:rsid w:val="00C85931"/>
    <w:rsid w:val="00C87874"/>
    <w:rsid w:val="00C90E49"/>
    <w:rsid w:val="00C91B57"/>
    <w:rsid w:val="00C921D0"/>
    <w:rsid w:val="00C942F0"/>
    <w:rsid w:val="00C967BD"/>
    <w:rsid w:val="00C9702C"/>
    <w:rsid w:val="00C9785A"/>
    <w:rsid w:val="00CA1913"/>
    <w:rsid w:val="00CA6149"/>
    <w:rsid w:val="00CA7B7D"/>
    <w:rsid w:val="00CB214B"/>
    <w:rsid w:val="00CB2E20"/>
    <w:rsid w:val="00CB3745"/>
    <w:rsid w:val="00CB481E"/>
    <w:rsid w:val="00CB7477"/>
    <w:rsid w:val="00CC1BD1"/>
    <w:rsid w:val="00CC2831"/>
    <w:rsid w:val="00CC2FBD"/>
    <w:rsid w:val="00CC2FC9"/>
    <w:rsid w:val="00CC35C0"/>
    <w:rsid w:val="00CC3687"/>
    <w:rsid w:val="00CC4C00"/>
    <w:rsid w:val="00CC794F"/>
    <w:rsid w:val="00CD20D1"/>
    <w:rsid w:val="00CD30BC"/>
    <w:rsid w:val="00CD3982"/>
    <w:rsid w:val="00CD4596"/>
    <w:rsid w:val="00CD5A03"/>
    <w:rsid w:val="00CD601B"/>
    <w:rsid w:val="00CD68AF"/>
    <w:rsid w:val="00CD6B03"/>
    <w:rsid w:val="00CD72DB"/>
    <w:rsid w:val="00CD79CB"/>
    <w:rsid w:val="00CE03DA"/>
    <w:rsid w:val="00CE160F"/>
    <w:rsid w:val="00CE1B13"/>
    <w:rsid w:val="00CE552C"/>
    <w:rsid w:val="00CF2285"/>
    <w:rsid w:val="00CF265B"/>
    <w:rsid w:val="00CF3073"/>
    <w:rsid w:val="00CF47EE"/>
    <w:rsid w:val="00CF61D7"/>
    <w:rsid w:val="00CF62AF"/>
    <w:rsid w:val="00CF6FAB"/>
    <w:rsid w:val="00D004B8"/>
    <w:rsid w:val="00D016A0"/>
    <w:rsid w:val="00D01C01"/>
    <w:rsid w:val="00D01F3B"/>
    <w:rsid w:val="00D02740"/>
    <w:rsid w:val="00D05A4F"/>
    <w:rsid w:val="00D06261"/>
    <w:rsid w:val="00D06634"/>
    <w:rsid w:val="00D12D2C"/>
    <w:rsid w:val="00D13898"/>
    <w:rsid w:val="00D14669"/>
    <w:rsid w:val="00D15719"/>
    <w:rsid w:val="00D157F8"/>
    <w:rsid w:val="00D1688C"/>
    <w:rsid w:val="00D16F86"/>
    <w:rsid w:val="00D17862"/>
    <w:rsid w:val="00D178CA"/>
    <w:rsid w:val="00D227BC"/>
    <w:rsid w:val="00D2281B"/>
    <w:rsid w:val="00D22BC7"/>
    <w:rsid w:val="00D27CF7"/>
    <w:rsid w:val="00D27CFC"/>
    <w:rsid w:val="00D32CDE"/>
    <w:rsid w:val="00D330B0"/>
    <w:rsid w:val="00D33E8F"/>
    <w:rsid w:val="00D34CE5"/>
    <w:rsid w:val="00D3501B"/>
    <w:rsid w:val="00D3657D"/>
    <w:rsid w:val="00D36DD8"/>
    <w:rsid w:val="00D37375"/>
    <w:rsid w:val="00D40212"/>
    <w:rsid w:val="00D435D3"/>
    <w:rsid w:val="00D45502"/>
    <w:rsid w:val="00D51465"/>
    <w:rsid w:val="00D64015"/>
    <w:rsid w:val="00D65F83"/>
    <w:rsid w:val="00D66D04"/>
    <w:rsid w:val="00D7050D"/>
    <w:rsid w:val="00D71877"/>
    <w:rsid w:val="00D748B7"/>
    <w:rsid w:val="00D75146"/>
    <w:rsid w:val="00D773EB"/>
    <w:rsid w:val="00D77DE2"/>
    <w:rsid w:val="00D80219"/>
    <w:rsid w:val="00D8396C"/>
    <w:rsid w:val="00D840B6"/>
    <w:rsid w:val="00D84621"/>
    <w:rsid w:val="00D847B3"/>
    <w:rsid w:val="00D84A79"/>
    <w:rsid w:val="00D854A7"/>
    <w:rsid w:val="00D85A6B"/>
    <w:rsid w:val="00D86CAA"/>
    <w:rsid w:val="00D87290"/>
    <w:rsid w:val="00D91B04"/>
    <w:rsid w:val="00D91FA4"/>
    <w:rsid w:val="00D95DCE"/>
    <w:rsid w:val="00D960A7"/>
    <w:rsid w:val="00D96766"/>
    <w:rsid w:val="00D9796E"/>
    <w:rsid w:val="00D97A8C"/>
    <w:rsid w:val="00DA183F"/>
    <w:rsid w:val="00DA1FAB"/>
    <w:rsid w:val="00DA27C0"/>
    <w:rsid w:val="00DA29A1"/>
    <w:rsid w:val="00DA29B2"/>
    <w:rsid w:val="00DA2EE7"/>
    <w:rsid w:val="00DA4871"/>
    <w:rsid w:val="00DA61FE"/>
    <w:rsid w:val="00DA7559"/>
    <w:rsid w:val="00DB0CD5"/>
    <w:rsid w:val="00DB3871"/>
    <w:rsid w:val="00DB3AA2"/>
    <w:rsid w:val="00DB3C9F"/>
    <w:rsid w:val="00DB5946"/>
    <w:rsid w:val="00DB5C73"/>
    <w:rsid w:val="00DB5F39"/>
    <w:rsid w:val="00DB6369"/>
    <w:rsid w:val="00DB67E7"/>
    <w:rsid w:val="00DB78F6"/>
    <w:rsid w:val="00DB79D0"/>
    <w:rsid w:val="00DC1613"/>
    <w:rsid w:val="00DC2641"/>
    <w:rsid w:val="00DC3959"/>
    <w:rsid w:val="00DC4751"/>
    <w:rsid w:val="00DC62F4"/>
    <w:rsid w:val="00DD0B34"/>
    <w:rsid w:val="00DD1A58"/>
    <w:rsid w:val="00DE1570"/>
    <w:rsid w:val="00DE4C7B"/>
    <w:rsid w:val="00DE60BF"/>
    <w:rsid w:val="00DE7E92"/>
    <w:rsid w:val="00DF0487"/>
    <w:rsid w:val="00DF3E73"/>
    <w:rsid w:val="00DF52EF"/>
    <w:rsid w:val="00E004FA"/>
    <w:rsid w:val="00E005A2"/>
    <w:rsid w:val="00E01F36"/>
    <w:rsid w:val="00E024A3"/>
    <w:rsid w:val="00E02A2F"/>
    <w:rsid w:val="00E032EC"/>
    <w:rsid w:val="00E032FA"/>
    <w:rsid w:val="00E04C23"/>
    <w:rsid w:val="00E058C7"/>
    <w:rsid w:val="00E10514"/>
    <w:rsid w:val="00E10970"/>
    <w:rsid w:val="00E13E04"/>
    <w:rsid w:val="00E14F6A"/>
    <w:rsid w:val="00E16108"/>
    <w:rsid w:val="00E20075"/>
    <w:rsid w:val="00E20FC2"/>
    <w:rsid w:val="00E22B67"/>
    <w:rsid w:val="00E2498A"/>
    <w:rsid w:val="00E259F9"/>
    <w:rsid w:val="00E27935"/>
    <w:rsid w:val="00E31532"/>
    <w:rsid w:val="00E31D62"/>
    <w:rsid w:val="00E31EDF"/>
    <w:rsid w:val="00E34136"/>
    <w:rsid w:val="00E36D60"/>
    <w:rsid w:val="00E419B6"/>
    <w:rsid w:val="00E42714"/>
    <w:rsid w:val="00E42750"/>
    <w:rsid w:val="00E448ED"/>
    <w:rsid w:val="00E44C5A"/>
    <w:rsid w:val="00E5205A"/>
    <w:rsid w:val="00E524BA"/>
    <w:rsid w:val="00E525A2"/>
    <w:rsid w:val="00E53F41"/>
    <w:rsid w:val="00E56019"/>
    <w:rsid w:val="00E57A99"/>
    <w:rsid w:val="00E57F76"/>
    <w:rsid w:val="00E60061"/>
    <w:rsid w:val="00E602AB"/>
    <w:rsid w:val="00E60710"/>
    <w:rsid w:val="00E6150E"/>
    <w:rsid w:val="00E621B6"/>
    <w:rsid w:val="00E6380B"/>
    <w:rsid w:val="00E642F6"/>
    <w:rsid w:val="00E661D9"/>
    <w:rsid w:val="00E702A9"/>
    <w:rsid w:val="00E7093A"/>
    <w:rsid w:val="00E73151"/>
    <w:rsid w:val="00E7471D"/>
    <w:rsid w:val="00E74994"/>
    <w:rsid w:val="00E74C1C"/>
    <w:rsid w:val="00E80401"/>
    <w:rsid w:val="00E8229C"/>
    <w:rsid w:val="00E83D9E"/>
    <w:rsid w:val="00E84A14"/>
    <w:rsid w:val="00E853B0"/>
    <w:rsid w:val="00E85969"/>
    <w:rsid w:val="00E860C2"/>
    <w:rsid w:val="00E87C59"/>
    <w:rsid w:val="00E91F1C"/>
    <w:rsid w:val="00E9290C"/>
    <w:rsid w:val="00E936A7"/>
    <w:rsid w:val="00E9395E"/>
    <w:rsid w:val="00EA27E9"/>
    <w:rsid w:val="00EA3B30"/>
    <w:rsid w:val="00EA5E4A"/>
    <w:rsid w:val="00EA6F27"/>
    <w:rsid w:val="00EB2A69"/>
    <w:rsid w:val="00EB2D9E"/>
    <w:rsid w:val="00EB4BBE"/>
    <w:rsid w:val="00EB55DB"/>
    <w:rsid w:val="00EB5AE8"/>
    <w:rsid w:val="00EB74B1"/>
    <w:rsid w:val="00EC3806"/>
    <w:rsid w:val="00EC3CCD"/>
    <w:rsid w:val="00EC7E28"/>
    <w:rsid w:val="00ED3D4C"/>
    <w:rsid w:val="00ED43D9"/>
    <w:rsid w:val="00ED51A7"/>
    <w:rsid w:val="00ED57F2"/>
    <w:rsid w:val="00ED5E9F"/>
    <w:rsid w:val="00ED60EA"/>
    <w:rsid w:val="00ED6EE3"/>
    <w:rsid w:val="00ED756E"/>
    <w:rsid w:val="00ED7B0D"/>
    <w:rsid w:val="00EE17BE"/>
    <w:rsid w:val="00EE1C08"/>
    <w:rsid w:val="00EE2276"/>
    <w:rsid w:val="00EE2CD1"/>
    <w:rsid w:val="00EE2FB7"/>
    <w:rsid w:val="00EE3D63"/>
    <w:rsid w:val="00EE69DD"/>
    <w:rsid w:val="00EF0233"/>
    <w:rsid w:val="00EF320E"/>
    <w:rsid w:val="00EF43AA"/>
    <w:rsid w:val="00EF4C50"/>
    <w:rsid w:val="00EF7360"/>
    <w:rsid w:val="00F00F25"/>
    <w:rsid w:val="00F0314F"/>
    <w:rsid w:val="00F04CA1"/>
    <w:rsid w:val="00F0503F"/>
    <w:rsid w:val="00F0611D"/>
    <w:rsid w:val="00F10A7F"/>
    <w:rsid w:val="00F114B8"/>
    <w:rsid w:val="00F11566"/>
    <w:rsid w:val="00F13487"/>
    <w:rsid w:val="00F145C6"/>
    <w:rsid w:val="00F204D0"/>
    <w:rsid w:val="00F21978"/>
    <w:rsid w:val="00F24C73"/>
    <w:rsid w:val="00F24CA7"/>
    <w:rsid w:val="00F25A36"/>
    <w:rsid w:val="00F32FF1"/>
    <w:rsid w:val="00F34266"/>
    <w:rsid w:val="00F34701"/>
    <w:rsid w:val="00F35E27"/>
    <w:rsid w:val="00F36799"/>
    <w:rsid w:val="00F375BB"/>
    <w:rsid w:val="00F411D4"/>
    <w:rsid w:val="00F4220D"/>
    <w:rsid w:val="00F431B6"/>
    <w:rsid w:val="00F4402B"/>
    <w:rsid w:val="00F44504"/>
    <w:rsid w:val="00F46D53"/>
    <w:rsid w:val="00F46E30"/>
    <w:rsid w:val="00F47FEB"/>
    <w:rsid w:val="00F50768"/>
    <w:rsid w:val="00F50B23"/>
    <w:rsid w:val="00F514EE"/>
    <w:rsid w:val="00F515E3"/>
    <w:rsid w:val="00F546FB"/>
    <w:rsid w:val="00F5685A"/>
    <w:rsid w:val="00F568D2"/>
    <w:rsid w:val="00F5716B"/>
    <w:rsid w:val="00F60AFA"/>
    <w:rsid w:val="00F61024"/>
    <w:rsid w:val="00F62239"/>
    <w:rsid w:val="00F644A2"/>
    <w:rsid w:val="00F6507F"/>
    <w:rsid w:val="00F654C1"/>
    <w:rsid w:val="00F662E0"/>
    <w:rsid w:val="00F7220F"/>
    <w:rsid w:val="00F75BC5"/>
    <w:rsid w:val="00F765D2"/>
    <w:rsid w:val="00F77E51"/>
    <w:rsid w:val="00F843DA"/>
    <w:rsid w:val="00F85839"/>
    <w:rsid w:val="00F90E64"/>
    <w:rsid w:val="00F91467"/>
    <w:rsid w:val="00F949DE"/>
    <w:rsid w:val="00F975EF"/>
    <w:rsid w:val="00FA0922"/>
    <w:rsid w:val="00FA63F3"/>
    <w:rsid w:val="00FB16B0"/>
    <w:rsid w:val="00FB2F03"/>
    <w:rsid w:val="00FB3568"/>
    <w:rsid w:val="00FB4C63"/>
    <w:rsid w:val="00FB5139"/>
    <w:rsid w:val="00FB6FAC"/>
    <w:rsid w:val="00FB789B"/>
    <w:rsid w:val="00FB7AE2"/>
    <w:rsid w:val="00FC052C"/>
    <w:rsid w:val="00FC1BA7"/>
    <w:rsid w:val="00FC1F05"/>
    <w:rsid w:val="00FC40DF"/>
    <w:rsid w:val="00FC5023"/>
    <w:rsid w:val="00FC57C5"/>
    <w:rsid w:val="00FC77EC"/>
    <w:rsid w:val="00FD09C8"/>
    <w:rsid w:val="00FD26E0"/>
    <w:rsid w:val="00FD2F30"/>
    <w:rsid w:val="00FD4463"/>
    <w:rsid w:val="00FD5365"/>
    <w:rsid w:val="00FD5B1A"/>
    <w:rsid w:val="00FE16E4"/>
    <w:rsid w:val="00FE1A57"/>
    <w:rsid w:val="00FE207C"/>
    <w:rsid w:val="00FE2385"/>
    <w:rsid w:val="00FE4F2C"/>
    <w:rsid w:val="00FE531D"/>
    <w:rsid w:val="00FE5A9E"/>
    <w:rsid w:val="00FE7403"/>
    <w:rsid w:val="00FF1744"/>
    <w:rsid w:val="00FF1B9C"/>
    <w:rsid w:val="00FF32B3"/>
    <w:rsid w:val="00FF4207"/>
    <w:rsid w:val="00FF51A9"/>
    <w:rsid w:val="00FF61D4"/>
    <w:rsid w:val="00FF6C88"/>
    <w:rsid w:val="00FF7B08"/>
    <w:rsid w:val="013414D7"/>
    <w:rsid w:val="015D61F6"/>
    <w:rsid w:val="018253C7"/>
    <w:rsid w:val="01865EA8"/>
    <w:rsid w:val="01C1508A"/>
    <w:rsid w:val="01D54B2D"/>
    <w:rsid w:val="01D77925"/>
    <w:rsid w:val="01EA46B0"/>
    <w:rsid w:val="020F1AF6"/>
    <w:rsid w:val="02773C5B"/>
    <w:rsid w:val="02814C7F"/>
    <w:rsid w:val="02905340"/>
    <w:rsid w:val="02BE7BEF"/>
    <w:rsid w:val="02C6780A"/>
    <w:rsid w:val="02D44EEB"/>
    <w:rsid w:val="02E80642"/>
    <w:rsid w:val="031022EA"/>
    <w:rsid w:val="032F737E"/>
    <w:rsid w:val="03306FEB"/>
    <w:rsid w:val="03371034"/>
    <w:rsid w:val="03641FCD"/>
    <w:rsid w:val="039047D3"/>
    <w:rsid w:val="03A41F4D"/>
    <w:rsid w:val="03CB7FDC"/>
    <w:rsid w:val="03CE4BF0"/>
    <w:rsid w:val="03E70500"/>
    <w:rsid w:val="03E75743"/>
    <w:rsid w:val="03EB1D1E"/>
    <w:rsid w:val="040016A3"/>
    <w:rsid w:val="042740B0"/>
    <w:rsid w:val="04615C89"/>
    <w:rsid w:val="04850732"/>
    <w:rsid w:val="04AE4440"/>
    <w:rsid w:val="04BC7F81"/>
    <w:rsid w:val="04C8022F"/>
    <w:rsid w:val="04EC172D"/>
    <w:rsid w:val="05420F2F"/>
    <w:rsid w:val="05492FDA"/>
    <w:rsid w:val="05535523"/>
    <w:rsid w:val="057937E4"/>
    <w:rsid w:val="05972A03"/>
    <w:rsid w:val="05BA2FB8"/>
    <w:rsid w:val="05FA4E5A"/>
    <w:rsid w:val="06646A88"/>
    <w:rsid w:val="068568FA"/>
    <w:rsid w:val="06A221D5"/>
    <w:rsid w:val="07004321"/>
    <w:rsid w:val="071E4DB8"/>
    <w:rsid w:val="0757422D"/>
    <w:rsid w:val="0765623B"/>
    <w:rsid w:val="076B067C"/>
    <w:rsid w:val="07A86503"/>
    <w:rsid w:val="07C157FB"/>
    <w:rsid w:val="07D82C30"/>
    <w:rsid w:val="08110951"/>
    <w:rsid w:val="08325C37"/>
    <w:rsid w:val="08712827"/>
    <w:rsid w:val="08853D46"/>
    <w:rsid w:val="08B261A4"/>
    <w:rsid w:val="08D52CE2"/>
    <w:rsid w:val="08E11078"/>
    <w:rsid w:val="091E4AB1"/>
    <w:rsid w:val="093D49CC"/>
    <w:rsid w:val="094B7B50"/>
    <w:rsid w:val="09772CAE"/>
    <w:rsid w:val="09BB2FB2"/>
    <w:rsid w:val="09DB3CC6"/>
    <w:rsid w:val="0A2F313E"/>
    <w:rsid w:val="0A316E64"/>
    <w:rsid w:val="0A6C74C8"/>
    <w:rsid w:val="0A8474CF"/>
    <w:rsid w:val="0A943BF4"/>
    <w:rsid w:val="0A9B2203"/>
    <w:rsid w:val="0AAF47D4"/>
    <w:rsid w:val="0AD963EF"/>
    <w:rsid w:val="0AE1259A"/>
    <w:rsid w:val="0AF71D9C"/>
    <w:rsid w:val="0B2C47E2"/>
    <w:rsid w:val="0B3218B7"/>
    <w:rsid w:val="0B3739FA"/>
    <w:rsid w:val="0B411287"/>
    <w:rsid w:val="0B6E4AE8"/>
    <w:rsid w:val="0B882D52"/>
    <w:rsid w:val="0BB04A3B"/>
    <w:rsid w:val="0C221E17"/>
    <w:rsid w:val="0C2A0E82"/>
    <w:rsid w:val="0C3B2421"/>
    <w:rsid w:val="0C6C6386"/>
    <w:rsid w:val="0C9F68C2"/>
    <w:rsid w:val="0CA44ED2"/>
    <w:rsid w:val="0CB82635"/>
    <w:rsid w:val="0CE221E6"/>
    <w:rsid w:val="0CF43DCE"/>
    <w:rsid w:val="0D0365E6"/>
    <w:rsid w:val="0D06022C"/>
    <w:rsid w:val="0D616980"/>
    <w:rsid w:val="0D6C262D"/>
    <w:rsid w:val="0D8119C7"/>
    <w:rsid w:val="0DAE53FC"/>
    <w:rsid w:val="0DC95136"/>
    <w:rsid w:val="0DF86514"/>
    <w:rsid w:val="0E0F78EA"/>
    <w:rsid w:val="0E1B5EB8"/>
    <w:rsid w:val="0E1F56B0"/>
    <w:rsid w:val="0E4335FF"/>
    <w:rsid w:val="0E5928AD"/>
    <w:rsid w:val="0E6505E6"/>
    <w:rsid w:val="0E693018"/>
    <w:rsid w:val="0E843F00"/>
    <w:rsid w:val="0E8F027A"/>
    <w:rsid w:val="0EA714C6"/>
    <w:rsid w:val="0EE5000B"/>
    <w:rsid w:val="0EF755D1"/>
    <w:rsid w:val="0F1E1FE2"/>
    <w:rsid w:val="0F3D302C"/>
    <w:rsid w:val="0F8B118C"/>
    <w:rsid w:val="0FB6437C"/>
    <w:rsid w:val="0FCA3C63"/>
    <w:rsid w:val="0FD80069"/>
    <w:rsid w:val="1027040D"/>
    <w:rsid w:val="103614DB"/>
    <w:rsid w:val="104F0AA0"/>
    <w:rsid w:val="1059665E"/>
    <w:rsid w:val="107C477D"/>
    <w:rsid w:val="10990A63"/>
    <w:rsid w:val="10AA09E6"/>
    <w:rsid w:val="10B70142"/>
    <w:rsid w:val="10C97189"/>
    <w:rsid w:val="10DF4F8E"/>
    <w:rsid w:val="111C7494"/>
    <w:rsid w:val="115D35BB"/>
    <w:rsid w:val="11716E6C"/>
    <w:rsid w:val="1189634A"/>
    <w:rsid w:val="11AF7B8A"/>
    <w:rsid w:val="11C210B7"/>
    <w:rsid w:val="11D174F1"/>
    <w:rsid w:val="11DA211F"/>
    <w:rsid w:val="11DA45F9"/>
    <w:rsid w:val="11F42574"/>
    <w:rsid w:val="11F67735"/>
    <w:rsid w:val="12021FA7"/>
    <w:rsid w:val="122D4939"/>
    <w:rsid w:val="126C2E2E"/>
    <w:rsid w:val="126E242C"/>
    <w:rsid w:val="127A3FA4"/>
    <w:rsid w:val="128E5A8F"/>
    <w:rsid w:val="129B5913"/>
    <w:rsid w:val="12DD0695"/>
    <w:rsid w:val="12E238B8"/>
    <w:rsid w:val="12E71B47"/>
    <w:rsid w:val="130B347A"/>
    <w:rsid w:val="130C6ECC"/>
    <w:rsid w:val="13247223"/>
    <w:rsid w:val="13620CDD"/>
    <w:rsid w:val="13642DDD"/>
    <w:rsid w:val="136A142D"/>
    <w:rsid w:val="13A07F2C"/>
    <w:rsid w:val="13B23A54"/>
    <w:rsid w:val="13F45E71"/>
    <w:rsid w:val="140838EB"/>
    <w:rsid w:val="140B48ED"/>
    <w:rsid w:val="141E3445"/>
    <w:rsid w:val="143D2CC0"/>
    <w:rsid w:val="144D45EF"/>
    <w:rsid w:val="145C0AA3"/>
    <w:rsid w:val="145C5AFB"/>
    <w:rsid w:val="1479061D"/>
    <w:rsid w:val="14C7699A"/>
    <w:rsid w:val="15286F9D"/>
    <w:rsid w:val="15311A32"/>
    <w:rsid w:val="15333DF0"/>
    <w:rsid w:val="15350A15"/>
    <w:rsid w:val="154F4FEC"/>
    <w:rsid w:val="15572D2F"/>
    <w:rsid w:val="155D52F6"/>
    <w:rsid w:val="15794416"/>
    <w:rsid w:val="158540DD"/>
    <w:rsid w:val="15A47861"/>
    <w:rsid w:val="15B20F46"/>
    <w:rsid w:val="15E63C8B"/>
    <w:rsid w:val="15FF01DE"/>
    <w:rsid w:val="161F2C4B"/>
    <w:rsid w:val="168079CD"/>
    <w:rsid w:val="168415EA"/>
    <w:rsid w:val="16943843"/>
    <w:rsid w:val="169758B0"/>
    <w:rsid w:val="16AB6F7A"/>
    <w:rsid w:val="16B47BBB"/>
    <w:rsid w:val="16DD2110"/>
    <w:rsid w:val="16F730CF"/>
    <w:rsid w:val="171126C5"/>
    <w:rsid w:val="17922DCA"/>
    <w:rsid w:val="17A177C1"/>
    <w:rsid w:val="17D0122F"/>
    <w:rsid w:val="17D74150"/>
    <w:rsid w:val="17DE5D15"/>
    <w:rsid w:val="182A4E13"/>
    <w:rsid w:val="18444F31"/>
    <w:rsid w:val="18877F4D"/>
    <w:rsid w:val="18A800C7"/>
    <w:rsid w:val="18E6311D"/>
    <w:rsid w:val="18F223EF"/>
    <w:rsid w:val="19044B00"/>
    <w:rsid w:val="19640835"/>
    <w:rsid w:val="19703921"/>
    <w:rsid w:val="19931B0E"/>
    <w:rsid w:val="19D309AA"/>
    <w:rsid w:val="1A21321E"/>
    <w:rsid w:val="1AD94571"/>
    <w:rsid w:val="1B9B4E87"/>
    <w:rsid w:val="1B9E496A"/>
    <w:rsid w:val="1BA357C2"/>
    <w:rsid w:val="1BAA5140"/>
    <w:rsid w:val="1BFA1C0C"/>
    <w:rsid w:val="1C431229"/>
    <w:rsid w:val="1C740B5C"/>
    <w:rsid w:val="1CCC52C1"/>
    <w:rsid w:val="1CEF6B87"/>
    <w:rsid w:val="1CFB487D"/>
    <w:rsid w:val="1D343AF9"/>
    <w:rsid w:val="1D9C717E"/>
    <w:rsid w:val="1DBE003A"/>
    <w:rsid w:val="1DC12291"/>
    <w:rsid w:val="1DE03090"/>
    <w:rsid w:val="1DE52597"/>
    <w:rsid w:val="1DE74FB7"/>
    <w:rsid w:val="1DE877AA"/>
    <w:rsid w:val="1DFC68EF"/>
    <w:rsid w:val="1E0759DC"/>
    <w:rsid w:val="1E2A4E0B"/>
    <w:rsid w:val="1E356BB1"/>
    <w:rsid w:val="1E9B389A"/>
    <w:rsid w:val="1EA57512"/>
    <w:rsid w:val="1EBF357F"/>
    <w:rsid w:val="1F074EB2"/>
    <w:rsid w:val="1F1E5A0A"/>
    <w:rsid w:val="1F2A6BF9"/>
    <w:rsid w:val="1F2D2B0C"/>
    <w:rsid w:val="1F460B80"/>
    <w:rsid w:val="1F595375"/>
    <w:rsid w:val="1F5D5315"/>
    <w:rsid w:val="1FA94802"/>
    <w:rsid w:val="1FCB26DA"/>
    <w:rsid w:val="1FF744C5"/>
    <w:rsid w:val="1FFF0B46"/>
    <w:rsid w:val="2000428E"/>
    <w:rsid w:val="20141AD2"/>
    <w:rsid w:val="2016317F"/>
    <w:rsid w:val="204049FA"/>
    <w:rsid w:val="20DB17FA"/>
    <w:rsid w:val="20E87BB7"/>
    <w:rsid w:val="21035D38"/>
    <w:rsid w:val="211406C7"/>
    <w:rsid w:val="21193D96"/>
    <w:rsid w:val="21322704"/>
    <w:rsid w:val="21882C27"/>
    <w:rsid w:val="21A05B95"/>
    <w:rsid w:val="21AE4B60"/>
    <w:rsid w:val="21C22BD4"/>
    <w:rsid w:val="21E966D3"/>
    <w:rsid w:val="220E4C72"/>
    <w:rsid w:val="2232642A"/>
    <w:rsid w:val="2251345B"/>
    <w:rsid w:val="231715E1"/>
    <w:rsid w:val="2318616A"/>
    <w:rsid w:val="231B25EA"/>
    <w:rsid w:val="232B5398"/>
    <w:rsid w:val="234A4AB2"/>
    <w:rsid w:val="234F0D41"/>
    <w:rsid w:val="23555288"/>
    <w:rsid w:val="23653FF0"/>
    <w:rsid w:val="236B634D"/>
    <w:rsid w:val="23B37820"/>
    <w:rsid w:val="23BC14BC"/>
    <w:rsid w:val="24035837"/>
    <w:rsid w:val="24090297"/>
    <w:rsid w:val="242D124A"/>
    <w:rsid w:val="2446018C"/>
    <w:rsid w:val="244E595A"/>
    <w:rsid w:val="24BD5C63"/>
    <w:rsid w:val="24DB66F7"/>
    <w:rsid w:val="25257196"/>
    <w:rsid w:val="253B3330"/>
    <w:rsid w:val="25401C79"/>
    <w:rsid w:val="258D2929"/>
    <w:rsid w:val="25B62097"/>
    <w:rsid w:val="26234F19"/>
    <w:rsid w:val="27163B9F"/>
    <w:rsid w:val="274A295C"/>
    <w:rsid w:val="275D7321"/>
    <w:rsid w:val="27802801"/>
    <w:rsid w:val="2789048B"/>
    <w:rsid w:val="279425DC"/>
    <w:rsid w:val="27AE4C59"/>
    <w:rsid w:val="27B57EFA"/>
    <w:rsid w:val="27C51B39"/>
    <w:rsid w:val="27F17765"/>
    <w:rsid w:val="280F0A50"/>
    <w:rsid w:val="28100D6F"/>
    <w:rsid w:val="284D6E79"/>
    <w:rsid w:val="287B7581"/>
    <w:rsid w:val="289B0717"/>
    <w:rsid w:val="28CA3F23"/>
    <w:rsid w:val="28F57A94"/>
    <w:rsid w:val="29465F48"/>
    <w:rsid w:val="29730394"/>
    <w:rsid w:val="29733C65"/>
    <w:rsid w:val="297E60FB"/>
    <w:rsid w:val="298221C9"/>
    <w:rsid w:val="298A45E8"/>
    <w:rsid w:val="29926BEB"/>
    <w:rsid w:val="299301C1"/>
    <w:rsid w:val="29DB738D"/>
    <w:rsid w:val="29EA3C47"/>
    <w:rsid w:val="2A136595"/>
    <w:rsid w:val="2A48356C"/>
    <w:rsid w:val="2A6146AF"/>
    <w:rsid w:val="2A971E63"/>
    <w:rsid w:val="2A9867EE"/>
    <w:rsid w:val="2AAC30ED"/>
    <w:rsid w:val="2ABE0AAC"/>
    <w:rsid w:val="2B2654C9"/>
    <w:rsid w:val="2B320EF3"/>
    <w:rsid w:val="2B325E63"/>
    <w:rsid w:val="2B416610"/>
    <w:rsid w:val="2B9923FE"/>
    <w:rsid w:val="2BD85CA3"/>
    <w:rsid w:val="2BF000A4"/>
    <w:rsid w:val="2C0C10DD"/>
    <w:rsid w:val="2C216E30"/>
    <w:rsid w:val="2C2A0462"/>
    <w:rsid w:val="2C6804CF"/>
    <w:rsid w:val="2C7240ED"/>
    <w:rsid w:val="2C832E96"/>
    <w:rsid w:val="2CB60467"/>
    <w:rsid w:val="2CC62AED"/>
    <w:rsid w:val="2CF20D33"/>
    <w:rsid w:val="2D116D10"/>
    <w:rsid w:val="2D317773"/>
    <w:rsid w:val="2D5F623C"/>
    <w:rsid w:val="2D8770DD"/>
    <w:rsid w:val="2D9927EF"/>
    <w:rsid w:val="2DA648C2"/>
    <w:rsid w:val="2DB25B3B"/>
    <w:rsid w:val="2DB97F62"/>
    <w:rsid w:val="2DC35899"/>
    <w:rsid w:val="2DCD1FCC"/>
    <w:rsid w:val="2DCF395D"/>
    <w:rsid w:val="2E0143F9"/>
    <w:rsid w:val="2E0E4BFC"/>
    <w:rsid w:val="2E163819"/>
    <w:rsid w:val="2E427240"/>
    <w:rsid w:val="2E532B4E"/>
    <w:rsid w:val="2E576295"/>
    <w:rsid w:val="2E6B2AA7"/>
    <w:rsid w:val="2E711E48"/>
    <w:rsid w:val="2ECF7D6C"/>
    <w:rsid w:val="2EE04EF4"/>
    <w:rsid w:val="2EE31022"/>
    <w:rsid w:val="2EF73CF0"/>
    <w:rsid w:val="2F040CEC"/>
    <w:rsid w:val="2F413D39"/>
    <w:rsid w:val="2F447E93"/>
    <w:rsid w:val="2F6A46B9"/>
    <w:rsid w:val="2F6E41D8"/>
    <w:rsid w:val="2F771B04"/>
    <w:rsid w:val="2F8F20A3"/>
    <w:rsid w:val="2FE43538"/>
    <w:rsid w:val="30191764"/>
    <w:rsid w:val="303569BA"/>
    <w:rsid w:val="30695E92"/>
    <w:rsid w:val="306F4CFC"/>
    <w:rsid w:val="3070167E"/>
    <w:rsid w:val="3078607D"/>
    <w:rsid w:val="307C2CF7"/>
    <w:rsid w:val="3084664E"/>
    <w:rsid w:val="308962B9"/>
    <w:rsid w:val="31236DB8"/>
    <w:rsid w:val="31681CDA"/>
    <w:rsid w:val="31C02B22"/>
    <w:rsid w:val="31C105A4"/>
    <w:rsid w:val="31FE7984"/>
    <w:rsid w:val="32024DAA"/>
    <w:rsid w:val="320F5C81"/>
    <w:rsid w:val="323854A5"/>
    <w:rsid w:val="323F1629"/>
    <w:rsid w:val="32574608"/>
    <w:rsid w:val="3261099C"/>
    <w:rsid w:val="32771258"/>
    <w:rsid w:val="32A56603"/>
    <w:rsid w:val="32DD1373"/>
    <w:rsid w:val="33273441"/>
    <w:rsid w:val="33387F0B"/>
    <w:rsid w:val="335E5CD2"/>
    <w:rsid w:val="33632493"/>
    <w:rsid w:val="337D0E3C"/>
    <w:rsid w:val="33A16387"/>
    <w:rsid w:val="33A607BD"/>
    <w:rsid w:val="33C0604D"/>
    <w:rsid w:val="33D07EF8"/>
    <w:rsid w:val="33D25308"/>
    <w:rsid w:val="33FE4286"/>
    <w:rsid w:val="34326134"/>
    <w:rsid w:val="343A51A6"/>
    <w:rsid w:val="347E39C5"/>
    <w:rsid w:val="348C0A4A"/>
    <w:rsid w:val="34E911D5"/>
    <w:rsid w:val="34F94EC8"/>
    <w:rsid w:val="353704F3"/>
    <w:rsid w:val="354C63D7"/>
    <w:rsid w:val="35501632"/>
    <w:rsid w:val="355935F2"/>
    <w:rsid w:val="355A165A"/>
    <w:rsid w:val="356D16EB"/>
    <w:rsid w:val="3581660E"/>
    <w:rsid w:val="35A604DB"/>
    <w:rsid w:val="35AA1464"/>
    <w:rsid w:val="35AB5CB5"/>
    <w:rsid w:val="35B05222"/>
    <w:rsid w:val="35C40B53"/>
    <w:rsid w:val="35CA13C9"/>
    <w:rsid w:val="35DA132C"/>
    <w:rsid w:val="35FF716D"/>
    <w:rsid w:val="36023A67"/>
    <w:rsid w:val="3604622F"/>
    <w:rsid w:val="360E49F5"/>
    <w:rsid w:val="360F68C0"/>
    <w:rsid w:val="36367672"/>
    <w:rsid w:val="365025DE"/>
    <w:rsid w:val="36607C01"/>
    <w:rsid w:val="36931653"/>
    <w:rsid w:val="36C03C83"/>
    <w:rsid w:val="36DD580E"/>
    <w:rsid w:val="36F77F06"/>
    <w:rsid w:val="370E7EAC"/>
    <w:rsid w:val="373474DE"/>
    <w:rsid w:val="375A4ED4"/>
    <w:rsid w:val="37720EFA"/>
    <w:rsid w:val="37970587"/>
    <w:rsid w:val="37AB5304"/>
    <w:rsid w:val="37BD53AB"/>
    <w:rsid w:val="38055D99"/>
    <w:rsid w:val="38134A0C"/>
    <w:rsid w:val="38256228"/>
    <w:rsid w:val="38387DA0"/>
    <w:rsid w:val="38946AD9"/>
    <w:rsid w:val="38B75868"/>
    <w:rsid w:val="38E73497"/>
    <w:rsid w:val="38EF30F5"/>
    <w:rsid w:val="395D5490"/>
    <w:rsid w:val="3972059F"/>
    <w:rsid w:val="39862D8A"/>
    <w:rsid w:val="39A86C61"/>
    <w:rsid w:val="39AD5BAC"/>
    <w:rsid w:val="39AE2C55"/>
    <w:rsid w:val="39FB60B6"/>
    <w:rsid w:val="3A0A4019"/>
    <w:rsid w:val="3A0D1D29"/>
    <w:rsid w:val="3A122D0E"/>
    <w:rsid w:val="3A3A71CF"/>
    <w:rsid w:val="3A4E72C5"/>
    <w:rsid w:val="3A751FFB"/>
    <w:rsid w:val="3A79578D"/>
    <w:rsid w:val="3A9F6BCF"/>
    <w:rsid w:val="3B00297B"/>
    <w:rsid w:val="3B2A0D84"/>
    <w:rsid w:val="3B385CF7"/>
    <w:rsid w:val="3B592115"/>
    <w:rsid w:val="3B5F7212"/>
    <w:rsid w:val="3B743379"/>
    <w:rsid w:val="3B822EA5"/>
    <w:rsid w:val="3B9A24BF"/>
    <w:rsid w:val="3BD44980"/>
    <w:rsid w:val="3C46752F"/>
    <w:rsid w:val="3C7007DA"/>
    <w:rsid w:val="3C746B14"/>
    <w:rsid w:val="3C810E75"/>
    <w:rsid w:val="3C8345E0"/>
    <w:rsid w:val="3C835C4B"/>
    <w:rsid w:val="3C8367B4"/>
    <w:rsid w:val="3CA93613"/>
    <w:rsid w:val="3CE73FFB"/>
    <w:rsid w:val="3CE810E3"/>
    <w:rsid w:val="3D0E53F1"/>
    <w:rsid w:val="3D4200E3"/>
    <w:rsid w:val="3DA113CA"/>
    <w:rsid w:val="3DA21845"/>
    <w:rsid w:val="3DA21973"/>
    <w:rsid w:val="3DDA24B3"/>
    <w:rsid w:val="3DE45C1B"/>
    <w:rsid w:val="3DFA6266"/>
    <w:rsid w:val="3E047CCA"/>
    <w:rsid w:val="3E2241BB"/>
    <w:rsid w:val="3E3027F1"/>
    <w:rsid w:val="3E8718C8"/>
    <w:rsid w:val="3EA44192"/>
    <w:rsid w:val="3EDE4327"/>
    <w:rsid w:val="3EFC3140"/>
    <w:rsid w:val="3F331CA0"/>
    <w:rsid w:val="3F4E5BA9"/>
    <w:rsid w:val="3F715679"/>
    <w:rsid w:val="3F7813FC"/>
    <w:rsid w:val="3F7B2768"/>
    <w:rsid w:val="3F9115F7"/>
    <w:rsid w:val="3F9672C6"/>
    <w:rsid w:val="3FD7576A"/>
    <w:rsid w:val="3FF56C4A"/>
    <w:rsid w:val="401A0BBD"/>
    <w:rsid w:val="404104F9"/>
    <w:rsid w:val="405404C1"/>
    <w:rsid w:val="40591B5E"/>
    <w:rsid w:val="40874141"/>
    <w:rsid w:val="40BA551F"/>
    <w:rsid w:val="40D34B03"/>
    <w:rsid w:val="41056C0C"/>
    <w:rsid w:val="416F5246"/>
    <w:rsid w:val="41B33F7F"/>
    <w:rsid w:val="41C73B79"/>
    <w:rsid w:val="41ED43FA"/>
    <w:rsid w:val="41FC65D1"/>
    <w:rsid w:val="420E62D2"/>
    <w:rsid w:val="4224146B"/>
    <w:rsid w:val="422541CB"/>
    <w:rsid w:val="42336279"/>
    <w:rsid w:val="424A1B5B"/>
    <w:rsid w:val="424A1DE0"/>
    <w:rsid w:val="427E6A38"/>
    <w:rsid w:val="43496A17"/>
    <w:rsid w:val="437041A7"/>
    <w:rsid w:val="43C90D49"/>
    <w:rsid w:val="43D55A4B"/>
    <w:rsid w:val="43FC5512"/>
    <w:rsid w:val="44014368"/>
    <w:rsid w:val="4415759C"/>
    <w:rsid w:val="442C0578"/>
    <w:rsid w:val="444C19C5"/>
    <w:rsid w:val="4452636C"/>
    <w:rsid w:val="44655279"/>
    <w:rsid w:val="44703458"/>
    <w:rsid w:val="447A6471"/>
    <w:rsid w:val="4480118F"/>
    <w:rsid w:val="44996E9A"/>
    <w:rsid w:val="449F4313"/>
    <w:rsid w:val="44AA5F15"/>
    <w:rsid w:val="44BA05C7"/>
    <w:rsid w:val="44BA6A45"/>
    <w:rsid w:val="44DC6D1B"/>
    <w:rsid w:val="453329C7"/>
    <w:rsid w:val="4535409D"/>
    <w:rsid w:val="45537300"/>
    <w:rsid w:val="45672058"/>
    <w:rsid w:val="45703982"/>
    <w:rsid w:val="458F4FB7"/>
    <w:rsid w:val="459C1247"/>
    <w:rsid w:val="46205366"/>
    <w:rsid w:val="4624440B"/>
    <w:rsid w:val="462E60E2"/>
    <w:rsid w:val="46303C55"/>
    <w:rsid w:val="463240E6"/>
    <w:rsid w:val="464D77E5"/>
    <w:rsid w:val="46F37C91"/>
    <w:rsid w:val="471C2B9E"/>
    <w:rsid w:val="472A355C"/>
    <w:rsid w:val="475E3F2A"/>
    <w:rsid w:val="47654D03"/>
    <w:rsid w:val="478F6EF7"/>
    <w:rsid w:val="47C96CD1"/>
    <w:rsid w:val="4811671D"/>
    <w:rsid w:val="482F32AA"/>
    <w:rsid w:val="48461713"/>
    <w:rsid w:val="484B1211"/>
    <w:rsid w:val="48C5132B"/>
    <w:rsid w:val="493B3DD0"/>
    <w:rsid w:val="49522DF4"/>
    <w:rsid w:val="49526EA3"/>
    <w:rsid w:val="49535048"/>
    <w:rsid w:val="49593485"/>
    <w:rsid w:val="495F6A07"/>
    <w:rsid w:val="496F0E48"/>
    <w:rsid w:val="498720EF"/>
    <w:rsid w:val="49D73E36"/>
    <w:rsid w:val="49D76AC8"/>
    <w:rsid w:val="49DE41BE"/>
    <w:rsid w:val="4A0866FE"/>
    <w:rsid w:val="4A0A4633"/>
    <w:rsid w:val="4A1130AB"/>
    <w:rsid w:val="4A2938E8"/>
    <w:rsid w:val="4A4F47D6"/>
    <w:rsid w:val="4A5077F6"/>
    <w:rsid w:val="4ACB0CC8"/>
    <w:rsid w:val="4AD270CA"/>
    <w:rsid w:val="4AEB3831"/>
    <w:rsid w:val="4B1640B7"/>
    <w:rsid w:val="4B596CA2"/>
    <w:rsid w:val="4B6E29E0"/>
    <w:rsid w:val="4B832D0F"/>
    <w:rsid w:val="4BC07384"/>
    <w:rsid w:val="4BC506D9"/>
    <w:rsid w:val="4BD05462"/>
    <w:rsid w:val="4BD6735D"/>
    <w:rsid w:val="4C111A26"/>
    <w:rsid w:val="4C5218ED"/>
    <w:rsid w:val="4C7C682D"/>
    <w:rsid w:val="4C982069"/>
    <w:rsid w:val="4CAD54E3"/>
    <w:rsid w:val="4CD77D79"/>
    <w:rsid w:val="4D06607E"/>
    <w:rsid w:val="4D107A10"/>
    <w:rsid w:val="4D111465"/>
    <w:rsid w:val="4D2650A3"/>
    <w:rsid w:val="4D2956E0"/>
    <w:rsid w:val="4DA26F6C"/>
    <w:rsid w:val="4DF14CD1"/>
    <w:rsid w:val="4E196B1F"/>
    <w:rsid w:val="4E292E82"/>
    <w:rsid w:val="4E313689"/>
    <w:rsid w:val="4E4832BD"/>
    <w:rsid w:val="4E6F6FA8"/>
    <w:rsid w:val="4EBB1F9D"/>
    <w:rsid w:val="4EC04CC0"/>
    <w:rsid w:val="4ECB7DB6"/>
    <w:rsid w:val="4ED15BF1"/>
    <w:rsid w:val="4F0137E9"/>
    <w:rsid w:val="4F0B7BDA"/>
    <w:rsid w:val="4F0C4CC7"/>
    <w:rsid w:val="4F291108"/>
    <w:rsid w:val="4F3A5161"/>
    <w:rsid w:val="4F6F7265"/>
    <w:rsid w:val="4F8A5AB9"/>
    <w:rsid w:val="4FAD6630"/>
    <w:rsid w:val="4FAF19A5"/>
    <w:rsid w:val="4FBE7162"/>
    <w:rsid w:val="4FD2346A"/>
    <w:rsid w:val="4FF1192C"/>
    <w:rsid w:val="504D0177"/>
    <w:rsid w:val="5052368C"/>
    <w:rsid w:val="506616A5"/>
    <w:rsid w:val="50914F3C"/>
    <w:rsid w:val="50AF1B58"/>
    <w:rsid w:val="50B93C56"/>
    <w:rsid w:val="50C80DAA"/>
    <w:rsid w:val="50D92FB6"/>
    <w:rsid w:val="50EA68CF"/>
    <w:rsid w:val="512D281A"/>
    <w:rsid w:val="5135104E"/>
    <w:rsid w:val="514F4075"/>
    <w:rsid w:val="518357C9"/>
    <w:rsid w:val="51DB3C59"/>
    <w:rsid w:val="520A3BF0"/>
    <w:rsid w:val="52260A10"/>
    <w:rsid w:val="52380B07"/>
    <w:rsid w:val="528A7036"/>
    <w:rsid w:val="52B23F84"/>
    <w:rsid w:val="536F17F8"/>
    <w:rsid w:val="53743A2E"/>
    <w:rsid w:val="539C2E4D"/>
    <w:rsid w:val="53C86189"/>
    <w:rsid w:val="53E46954"/>
    <w:rsid w:val="53FB50EE"/>
    <w:rsid w:val="54060256"/>
    <w:rsid w:val="541C532D"/>
    <w:rsid w:val="54315859"/>
    <w:rsid w:val="54623226"/>
    <w:rsid w:val="546F5ADE"/>
    <w:rsid w:val="54791FA3"/>
    <w:rsid w:val="548C3FDB"/>
    <w:rsid w:val="54937FF2"/>
    <w:rsid w:val="54A73C16"/>
    <w:rsid w:val="54BC3D11"/>
    <w:rsid w:val="54C16673"/>
    <w:rsid w:val="54F773C1"/>
    <w:rsid w:val="550C1E35"/>
    <w:rsid w:val="552675F2"/>
    <w:rsid w:val="553A1A5A"/>
    <w:rsid w:val="554F4E84"/>
    <w:rsid w:val="55557159"/>
    <w:rsid w:val="55645F41"/>
    <w:rsid w:val="556737BB"/>
    <w:rsid w:val="559B5392"/>
    <w:rsid w:val="55A425FB"/>
    <w:rsid w:val="55C34FF5"/>
    <w:rsid w:val="55E21B9F"/>
    <w:rsid w:val="55F804A2"/>
    <w:rsid w:val="55FB5726"/>
    <w:rsid w:val="560E0C15"/>
    <w:rsid w:val="562A6B9A"/>
    <w:rsid w:val="562D2A4D"/>
    <w:rsid w:val="562F750C"/>
    <w:rsid w:val="563F19FC"/>
    <w:rsid w:val="568432FD"/>
    <w:rsid w:val="568B0028"/>
    <w:rsid w:val="56D074C6"/>
    <w:rsid w:val="56E2312F"/>
    <w:rsid w:val="57081FE4"/>
    <w:rsid w:val="572C7785"/>
    <w:rsid w:val="576C5484"/>
    <w:rsid w:val="57A15D08"/>
    <w:rsid w:val="57EC008C"/>
    <w:rsid w:val="57FF3B24"/>
    <w:rsid w:val="580620B1"/>
    <w:rsid w:val="58103299"/>
    <w:rsid w:val="58126AA9"/>
    <w:rsid w:val="581457C2"/>
    <w:rsid w:val="585D6406"/>
    <w:rsid w:val="58672599"/>
    <w:rsid w:val="586B571C"/>
    <w:rsid w:val="58796977"/>
    <w:rsid w:val="58C16690"/>
    <w:rsid w:val="58E2495B"/>
    <w:rsid w:val="58EE3279"/>
    <w:rsid w:val="590C6ABD"/>
    <w:rsid w:val="59122A32"/>
    <w:rsid w:val="59290C64"/>
    <w:rsid w:val="5935071F"/>
    <w:rsid w:val="59F97D50"/>
    <w:rsid w:val="5A0F40D1"/>
    <w:rsid w:val="5A1B1EF3"/>
    <w:rsid w:val="5A2A52CB"/>
    <w:rsid w:val="5A4A3311"/>
    <w:rsid w:val="5A4C689B"/>
    <w:rsid w:val="5A771D0D"/>
    <w:rsid w:val="5AE37524"/>
    <w:rsid w:val="5B033D26"/>
    <w:rsid w:val="5B453C8D"/>
    <w:rsid w:val="5B92772C"/>
    <w:rsid w:val="5BB11E25"/>
    <w:rsid w:val="5BC937DC"/>
    <w:rsid w:val="5BE52F7A"/>
    <w:rsid w:val="5C65007A"/>
    <w:rsid w:val="5CA324EC"/>
    <w:rsid w:val="5CA33FF0"/>
    <w:rsid w:val="5CBF6CBF"/>
    <w:rsid w:val="5CDC7EDB"/>
    <w:rsid w:val="5D3372CF"/>
    <w:rsid w:val="5D5619C5"/>
    <w:rsid w:val="5D6F4CB5"/>
    <w:rsid w:val="5D7E7621"/>
    <w:rsid w:val="5DBE48E5"/>
    <w:rsid w:val="5DF247AE"/>
    <w:rsid w:val="5E04542C"/>
    <w:rsid w:val="5E425889"/>
    <w:rsid w:val="5E5A0E02"/>
    <w:rsid w:val="5E7C04E8"/>
    <w:rsid w:val="5E8A14A9"/>
    <w:rsid w:val="5F1D04CF"/>
    <w:rsid w:val="5F304F87"/>
    <w:rsid w:val="5F5A4939"/>
    <w:rsid w:val="5F835D75"/>
    <w:rsid w:val="5F96510C"/>
    <w:rsid w:val="5FA266F3"/>
    <w:rsid w:val="5FD316E1"/>
    <w:rsid w:val="60017D91"/>
    <w:rsid w:val="60221760"/>
    <w:rsid w:val="602D1829"/>
    <w:rsid w:val="602D6843"/>
    <w:rsid w:val="603333A9"/>
    <w:rsid w:val="60B23AE7"/>
    <w:rsid w:val="60CB719F"/>
    <w:rsid w:val="60E13FE5"/>
    <w:rsid w:val="610C0367"/>
    <w:rsid w:val="614B0CBB"/>
    <w:rsid w:val="61886E8D"/>
    <w:rsid w:val="61BC5298"/>
    <w:rsid w:val="61E32F96"/>
    <w:rsid w:val="62177DBD"/>
    <w:rsid w:val="6221313C"/>
    <w:rsid w:val="62621618"/>
    <w:rsid w:val="62C842C5"/>
    <w:rsid w:val="62D337FC"/>
    <w:rsid w:val="631E441D"/>
    <w:rsid w:val="634D5DA1"/>
    <w:rsid w:val="634F70E8"/>
    <w:rsid w:val="6367461E"/>
    <w:rsid w:val="63685876"/>
    <w:rsid w:val="63C2588D"/>
    <w:rsid w:val="63D05BA3"/>
    <w:rsid w:val="63D62D2B"/>
    <w:rsid w:val="64113E80"/>
    <w:rsid w:val="64242129"/>
    <w:rsid w:val="642963E9"/>
    <w:rsid w:val="642A77A1"/>
    <w:rsid w:val="6442467D"/>
    <w:rsid w:val="644F7546"/>
    <w:rsid w:val="64552D44"/>
    <w:rsid w:val="64603D95"/>
    <w:rsid w:val="64934DFF"/>
    <w:rsid w:val="64AD2180"/>
    <w:rsid w:val="64C115D9"/>
    <w:rsid w:val="64D71496"/>
    <w:rsid w:val="64E77669"/>
    <w:rsid w:val="64FA1934"/>
    <w:rsid w:val="6526686F"/>
    <w:rsid w:val="65532D70"/>
    <w:rsid w:val="658514A0"/>
    <w:rsid w:val="659B5114"/>
    <w:rsid w:val="65A02B06"/>
    <w:rsid w:val="65B90E64"/>
    <w:rsid w:val="65D16EA9"/>
    <w:rsid w:val="66047873"/>
    <w:rsid w:val="660842D3"/>
    <w:rsid w:val="661A5050"/>
    <w:rsid w:val="66213669"/>
    <w:rsid w:val="6641167A"/>
    <w:rsid w:val="66653D47"/>
    <w:rsid w:val="667C6BF2"/>
    <w:rsid w:val="66827D96"/>
    <w:rsid w:val="66F46F80"/>
    <w:rsid w:val="66FF270A"/>
    <w:rsid w:val="67387A63"/>
    <w:rsid w:val="673F52AB"/>
    <w:rsid w:val="67570318"/>
    <w:rsid w:val="677C4565"/>
    <w:rsid w:val="678162C3"/>
    <w:rsid w:val="67AF09A7"/>
    <w:rsid w:val="67CF5D4A"/>
    <w:rsid w:val="681E6060"/>
    <w:rsid w:val="683E0D2B"/>
    <w:rsid w:val="688E536D"/>
    <w:rsid w:val="68A0763C"/>
    <w:rsid w:val="69240655"/>
    <w:rsid w:val="694A6277"/>
    <w:rsid w:val="69832421"/>
    <w:rsid w:val="69911CFA"/>
    <w:rsid w:val="699B5A4D"/>
    <w:rsid w:val="69C00201"/>
    <w:rsid w:val="69C2695B"/>
    <w:rsid w:val="69C75409"/>
    <w:rsid w:val="6A0D70F7"/>
    <w:rsid w:val="6A371404"/>
    <w:rsid w:val="6A696218"/>
    <w:rsid w:val="6A787FDF"/>
    <w:rsid w:val="6A9D196E"/>
    <w:rsid w:val="6AAE3747"/>
    <w:rsid w:val="6AEA5C76"/>
    <w:rsid w:val="6AFB30D7"/>
    <w:rsid w:val="6B467BBA"/>
    <w:rsid w:val="6B56793F"/>
    <w:rsid w:val="6B763629"/>
    <w:rsid w:val="6BA77D11"/>
    <w:rsid w:val="6BF1329A"/>
    <w:rsid w:val="6C036EC3"/>
    <w:rsid w:val="6C2E0265"/>
    <w:rsid w:val="6C3700CD"/>
    <w:rsid w:val="6C661394"/>
    <w:rsid w:val="6C8247DF"/>
    <w:rsid w:val="6CBE2A75"/>
    <w:rsid w:val="6CC7340C"/>
    <w:rsid w:val="6D3072EB"/>
    <w:rsid w:val="6D6F6B82"/>
    <w:rsid w:val="6D7423A4"/>
    <w:rsid w:val="6DBA1289"/>
    <w:rsid w:val="6DCF6321"/>
    <w:rsid w:val="6DE33662"/>
    <w:rsid w:val="6DEC1F6B"/>
    <w:rsid w:val="6E0D7F68"/>
    <w:rsid w:val="6E162990"/>
    <w:rsid w:val="6E17028B"/>
    <w:rsid w:val="6E200CBB"/>
    <w:rsid w:val="6E613CA3"/>
    <w:rsid w:val="6E655F30"/>
    <w:rsid w:val="6E914D0E"/>
    <w:rsid w:val="6EA06E77"/>
    <w:rsid w:val="6EF170A4"/>
    <w:rsid w:val="6EFF6D6A"/>
    <w:rsid w:val="6F10009C"/>
    <w:rsid w:val="6F51184B"/>
    <w:rsid w:val="6F5B55E6"/>
    <w:rsid w:val="6F7B376B"/>
    <w:rsid w:val="6F9630B0"/>
    <w:rsid w:val="6FA50C1A"/>
    <w:rsid w:val="6FA54CB8"/>
    <w:rsid w:val="6FC503CF"/>
    <w:rsid w:val="6FCF7E48"/>
    <w:rsid w:val="6FDB7CBE"/>
    <w:rsid w:val="6FFC5D57"/>
    <w:rsid w:val="70040560"/>
    <w:rsid w:val="703A2630"/>
    <w:rsid w:val="704A6B36"/>
    <w:rsid w:val="70A417BC"/>
    <w:rsid w:val="70C223AA"/>
    <w:rsid w:val="70D04AEB"/>
    <w:rsid w:val="71143894"/>
    <w:rsid w:val="711C441B"/>
    <w:rsid w:val="71396AB3"/>
    <w:rsid w:val="713D6D9B"/>
    <w:rsid w:val="714E428A"/>
    <w:rsid w:val="715D0136"/>
    <w:rsid w:val="71711DA8"/>
    <w:rsid w:val="71716BB7"/>
    <w:rsid w:val="71807CA3"/>
    <w:rsid w:val="71922282"/>
    <w:rsid w:val="71D13F9C"/>
    <w:rsid w:val="71F25030"/>
    <w:rsid w:val="726778C5"/>
    <w:rsid w:val="72B8067E"/>
    <w:rsid w:val="72C77CFE"/>
    <w:rsid w:val="72F64796"/>
    <w:rsid w:val="72FA1583"/>
    <w:rsid w:val="730B13BE"/>
    <w:rsid w:val="733C43E7"/>
    <w:rsid w:val="73733EBA"/>
    <w:rsid w:val="738E186B"/>
    <w:rsid w:val="73E9403A"/>
    <w:rsid w:val="73EE5F8D"/>
    <w:rsid w:val="74044566"/>
    <w:rsid w:val="74053691"/>
    <w:rsid w:val="743A6901"/>
    <w:rsid w:val="745D0343"/>
    <w:rsid w:val="747B3C56"/>
    <w:rsid w:val="747D48DD"/>
    <w:rsid w:val="74DC446B"/>
    <w:rsid w:val="753D6B15"/>
    <w:rsid w:val="75C01109"/>
    <w:rsid w:val="75C06BAD"/>
    <w:rsid w:val="75D9521E"/>
    <w:rsid w:val="75E576A1"/>
    <w:rsid w:val="75FC76DF"/>
    <w:rsid w:val="761A196A"/>
    <w:rsid w:val="7647249B"/>
    <w:rsid w:val="764B2DCC"/>
    <w:rsid w:val="766972AF"/>
    <w:rsid w:val="76823973"/>
    <w:rsid w:val="76C22F15"/>
    <w:rsid w:val="76ED55BE"/>
    <w:rsid w:val="76FF4961"/>
    <w:rsid w:val="77516487"/>
    <w:rsid w:val="77835400"/>
    <w:rsid w:val="779F38A0"/>
    <w:rsid w:val="77A41ED5"/>
    <w:rsid w:val="784243AE"/>
    <w:rsid w:val="785E6E9A"/>
    <w:rsid w:val="7883569F"/>
    <w:rsid w:val="78955D7B"/>
    <w:rsid w:val="789F4114"/>
    <w:rsid w:val="78A7704C"/>
    <w:rsid w:val="78D10086"/>
    <w:rsid w:val="78EB55EB"/>
    <w:rsid w:val="78F54C8B"/>
    <w:rsid w:val="79102941"/>
    <w:rsid w:val="79381AB8"/>
    <w:rsid w:val="799A315B"/>
    <w:rsid w:val="799C67CC"/>
    <w:rsid w:val="79C0519D"/>
    <w:rsid w:val="79C13EEC"/>
    <w:rsid w:val="79DB2A34"/>
    <w:rsid w:val="7A1D5260"/>
    <w:rsid w:val="7A284021"/>
    <w:rsid w:val="7A2877D0"/>
    <w:rsid w:val="7A5213F9"/>
    <w:rsid w:val="7A822476"/>
    <w:rsid w:val="7AA2343E"/>
    <w:rsid w:val="7AC72045"/>
    <w:rsid w:val="7ACB417F"/>
    <w:rsid w:val="7ADB1CE8"/>
    <w:rsid w:val="7AFD3B58"/>
    <w:rsid w:val="7B0F3A72"/>
    <w:rsid w:val="7B1511FF"/>
    <w:rsid w:val="7B2015E3"/>
    <w:rsid w:val="7B307836"/>
    <w:rsid w:val="7B3935B7"/>
    <w:rsid w:val="7B3D6701"/>
    <w:rsid w:val="7B3F559A"/>
    <w:rsid w:val="7B5D0E8C"/>
    <w:rsid w:val="7BCB45F4"/>
    <w:rsid w:val="7BE11F09"/>
    <w:rsid w:val="7BE65ADA"/>
    <w:rsid w:val="7C0D22A9"/>
    <w:rsid w:val="7C334B10"/>
    <w:rsid w:val="7C3744C5"/>
    <w:rsid w:val="7C5737C0"/>
    <w:rsid w:val="7C90716E"/>
    <w:rsid w:val="7CC80845"/>
    <w:rsid w:val="7D0319AD"/>
    <w:rsid w:val="7D103F9B"/>
    <w:rsid w:val="7D2D5DF4"/>
    <w:rsid w:val="7DAE282F"/>
    <w:rsid w:val="7DC06BDF"/>
    <w:rsid w:val="7DC17190"/>
    <w:rsid w:val="7DC74676"/>
    <w:rsid w:val="7DCA186D"/>
    <w:rsid w:val="7DDB7841"/>
    <w:rsid w:val="7DF5634E"/>
    <w:rsid w:val="7E385B69"/>
    <w:rsid w:val="7E46653F"/>
    <w:rsid w:val="7E4F372C"/>
    <w:rsid w:val="7EB0389A"/>
    <w:rsid w:val="7EC44592"/>
    <w:rsid w:val="7EEC5EF0"/>
    <w:rsid w:val="7EF33B08"/>
    <w:rsid w:val="7F021D7D"/>
    <w:rsid w:val="7F0513F7"/>
    <w:rsid w:val="7F136E9D"/>
    <w:rsid w:val="7F2705C2"/>
    <w:rsid w:val="7F3459DC"/>
    <w:rsid w:val="7F6F5151"/>
    <w:rsid w:val="7F704FB0"/>
    <w:rsid w:val="7F8C710A"/>
    <w:rsid w:val="7F9A3F96"/>
    <w:rsid w:val="7FA8378C"/>
    <w:rsid w:val="7FD456AD"/>
    <w:rsid w:val="7FE51D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8"/>
    <w:qFormat/>
    <w:uiPriority w:val="0"/>
    <w:pPr>
      <w:keepNext/>
      <w:keepLines/>
      <w:spacing w:before="260" w:after="260" w:line="416" w:lineRule="auto"/>
      <w:outlineLvl w:val="2"/>
    </w:pPr>
    <w:rPr>
      <w:b/>
      <w:bCs/>
      <w:sz w:val="32"/>
      <w:szCs w:val="32"/>
    </w:rPr>
  </w:style>
  <w:style w:type="paragraph" w:styleId="5">
    <w:name w:val="heading 4"/>
    <w:basedOn w:val="1"/>
    <w:next w:val="6"/>
    <w:link w:val="70"/>
    <w:qFormat/>
    <w:uiPriority w:val="0"/>
    <w:pPr>
      <w:keepNext/>
      <w:numPr>
        <w:ilvl w:val="0"/>
        <w:numId w:val="1"/>
      </w:numPr>
      <w:tabs>
        <w:tab w:val="left" w:pos="540"/>
      </w:tabs>
      <w:outlineLvl w:val="3"/>
    </w:pPr>
    <w:rPr>
      <w:sz w:val="28"/>
    </w:rPr>
  </w:style>
  <w:style w:type="paragraph" w:styleId="7">
    <w:name w:val="heading 5"/>
    <w:basedOn w:val="1"/>
    <w:next w:val="6"/>
    <w:link w:val="92"/>
    <w:qFormat/>
    <w:uiPriority w:val="0"/>
    <w:pPr>
      <w:keepNext/>
      <w:numPr>
        <w:ilvl w:val="0"/>
        <w:numId w:val="2"/>
      </w:numPr>
      <w:tabs>
        <w:tab w:val="left" w:pos="1080"/>
      </w:tabs>
      <w:outlineLvl w:val="4"/>
    </w:pPr>
    <w:rPr>
      <w:spacing w:val="-6"/>
      <w:sz w:val="28"/>
    </w:rPr>
  </w:style>
  <w:style w:type="paragraph" w:styleId="8">
    <w:name w:val="heading 6"/>
    <w:basedOn w:val="1"/>
    <w:next w:val="6"/>
    <w:link w:val="69"/>
    <w:qFormat/>
    <w:uiPriority w:val="0"/>
    <w:pPr>
      <w:numPr>
        <w:ilvl w:val="0"/>
        <w:numId w:val="3"/>
      </w:numPr>
      <w:tabs>
        <w:tab w:val="left" w:pos="360"/>
        <w:tab w:val="left" w:pos="425"/>
        <w:tab w:val="left" w:pos="7781"/>
      </w:tabs>
      <w:autoSpaceDE w:val="0"/>
      <w:autoSpaceDN w:val="0"/>
      <w:adjustRightInd w:val="0"/>
      <w:spacing w:line="300" w:lineRule="auto"/>
      <w:outlineLvl w:val="5"/>
    </w:pPr>
    <w:rPr>
      <w:rFonts w:ascii="Arial" w:hAnsi="Arial"/>
      <w:kern w:val="0"/>
      <w:sz w:val="28"/>
    </w:rPr>
  </w:style>
  <w:style w:type="paragraph" w:styleId="9">
    <w:name w:val="heading 7"/>
    <w:basedOn w:val="1"/>
    <w:next w:val="1"/>
    <w:link w:val="84"/>
    <w:qFormat/>
    <w:uiPriority w:val="0"/>
    <w:pPr>
      <w:keepNext/>
      <w:tabs>
        <w:tab w:val="left" w:pos="570"/>
        <w:tab w:val="left" w:pos="1020"/>
        <w:tab w:val="left" w:pos="2340"/>
        <w:tab w:val="left" w:pos="2520"/>
        <w:tab w:val="left" w:pos="2700"/>
      </w:tabs>
      <w:ind w:left="570" w:hanging="475"/>
      <w:outlineLvl w:val="6"/>
    </w:pPr>
    <w:rPr>
      <w:rFonts w:ascii="仿宋_GB2312" w:eastAsia="仿宋_GB2312"/>
      <w:spacing w:val="-12"/>
      <w:sz w:val="28"/>
    </w:rPr>
  </w:style>
  <w:style w:type="character" w:default="1" w:styleId="37">
    <w:name w:val="Default Paragraph Font"/>
    <w:unhideWhenUsed/>
    <w:qFormat/>
    <w:uiPriority w:val="1"/>
  </w:style>
  <w:style w:type="table" w:default="1" w:styleId="51">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10">
    <w:name w:val="annotation subject"/>
    <w:basedOn w:val="11"/>
    <w:next w:val="11"/>
    <w:link w:val="72"/>
    <w:qFormat/>
    <w:uiPriority w:val="0"/>
    <w:rPr>
      <w:b/>
      <w:bCs/>
      <w:szCs w:val="24"/>
    </w:rPr>
  </w:style>
  <w:style w:type="paragraph" w:styleId="11">
    <w:name w:val="annotation text"/>
    <w:basedOn w:val="1"/>
    <w:link w:val="64"/>
    <w:qFormat/>
    <w:uiPriority w:val="0"/>
    <w:pPr>
      <w:jc w:val="left"/>
    </w:pPr>
    <w:rPr>
      <w:rFonts w:ascii="宋体" w:hAnsi="宋体"/>
      <w:szCs w:val="22"/>
    </w:rPr>
  </w:style>
  <w:style w:type="paragraph" w:styleId="12">
    <w:name w:val="toc 7"/>
    <w:basedOn w:val="1"/>
    <w:next w:val="1"/>
    <w:unhideWhenUsed/>
    <w:qFormat/>
    <w:uiPriority w:val="39"/>
    <w:pPr>
      <w:ind w:left="2520" w:leftChars="1200"/>
    </w:pPr>
  </w:style>
  <w:style w:type="paragraph" w:styleId="13">
    <w:name w:val="Document Map"/>
    <w:basedOn w:val="1"/>
    <w:link w:val="66"/>
    <w:semiHidden/>
    <w:qFormat/>
    <w:uiPriority w:val="0"/>
    <w:pPr>
      <w:shd w:val="clear" w:color="auto" w:fill="000080"/>
    </w:pPr>
  </w:style>
  <w:style w:type="paragraph" w:styleId="14">
    <w:name w:val="Body Text 3"/>
    <w:basedOn w:val="1"/>
    <w:link w:val="88"/>
    <w:qFormat/>
    <w:uiPriority w:val="0"/>
    <w:pPr>
      <w:jc w:val="center"/>
    </w:pPr>
    <w:rPr>
      <w:rFonts w:ascii="宋体" w:hAnsi="宋体"/>
      <w:szCs w:val="22"/>
    </w:rPr>
  </w:style>
  <w:style w:type="paragraph" w:styleId="15">
    <w:name w:val="Body Text"/>
    <w:basedOn w:val="1"/>
    <w:link w:val="91"/>
    <w:qFormat/>
    <w:uiPriority w:val="0"/>
    <w:pPr>
      <w:jc w:val="center"/>
    </w:pPr>
    <w:rPr>
      <w:rFonts w:ascii="宋体" w:hAnsi="宋体"/>
      <w:sz w:val="28"/>
      <w:szCs w:val="22"/>
    </w:rPr>
  </w:style>
  <w:style w:type="paragraph" w:styleId="16">
    <w:name w:val="Body Text Indent"/>
    <w:basedOn w:val="1"/>
    <w:link w:val="81"/>
    <w:qFormat/>
    <w:uiPriority w:val="0"/>
    <w:pPr>
      <w:ind w:firstLine="359" w:firstLineChars="171"/>
    </w:pPr>
    <w:rPr>
      <w:rFonts w:ascii="宋体" w:hAnsi="宋体"/>
      <w:szCs w:val="22"/>
    </w:rPr>
  </w:style>
  <w:style w:type="paragraph" w:styleId="17">
    <w:name w:val="toc 5"/>
    <w:basedOn w:val="1"/>
    <w:next w:val="1"/>
    <w:unhideWhenUsed/>
    <w:qFormat/>
    <w:uiPriority w:val="39"/>
    <w:pPr>
      <w:ind w:left="1680" w:leftChars="800"/>
    </w:pPr>
  </w:style>
  <w:style w:type="paragraph" w:styleId="18">
    <w:name w:val="toc 3"/>
    <w:basedOn w:val="1"/>
    <w:next w:val="1"/>
    <w:unhideWhenUsed/>
    <w:qFormat/>
    <w:uiPriority w:val="39"/>
    <w:pPr>
      <w:ind w:left="840" w:leftChars="400"/>
    </w:pPr>
  </w:style>
  <w:style w:type="paragraph" w:styleId="19">
    <w:name w:val="Plain Text"/>
    <w:basedOn w:val="1"/>
    <w:link w:val="74"/>
    <w:qFormat/>
    <w:uiPriority w:val="0"/>
    <w:rPr>
      <w:rFonts w:ascii="宋体" w:hAnsi="Courier New"/>
      <w:szCs w:val="22"/>
    </w:rPr>
  </w:style>
  <w:style w:type="paragraph" w:styleId="20">
    <w:name w:val="toc 8"/>
    <w:basedOn w:val="1"/>
    <w:next w:val="1"/>
    <w:unhideWhenUsed/>
    <w:qFormat/>
    <w:uiPriority w:val="39"/>
    <w:pPr>
      <w:ind w:left="2940" w:leftChars="1400"/>
    </w:pPr>
  </w:style>
  <w:style w:type="paragraph" w:styleId="21">
    <w:name w:val="Date"/>
    <w:basedOn w:val="1"/>
    <w:next w:val="1"/>
    <w:link w:val="75"/>
    <w:qFormat/>
    <w:uiPriority w:val="0"/>
    <w:rPr>
      <w:rFonts w:ascii="宋体" w:hAnsi="宋体"/>
      <w:szCs w:val="22"/>
    </w:rPr>
  </w:style>
  <w:style w:type="paragraph" w:styleId="22">
    <w:name w:val="Body Text Indent 2"/>
    <w:basedOn w:val="1"/>
    <w:link w:val="85"/>
    <w:qFormat/>
    <w:uiPriority w:val="0"/>
    <w:pPr>
      <w:ind w:firstLine="720"/>
    </w:pPr>
    <w:rPr>
      <w:rFonts w:ascii="仿宋_GB2312" w:hAnsi="Calibri" w:eastAsia="仿宋_GB2312"/>
      <w:sz w:val="32"/>
      <w:szCs w:val="22"/>
    </w:rPr>
  </w:style>
  <w:style w:type="paragraph" w:styleId="23">
    <w:name w:val="Balloon Text"/>
    <w:basedOn w:val="1"/>
    <w:link w:val="79"/>
    <w:semiHidden/>
    <w:qFormat/>
    <w:uiPriority w:val="0"/>
    <w:rPr>
      <w:sz w:val="18"/>
      <w:szCs w:val="18"/>
    </w:rPr>
  </w:style>
  <w:style w:type="paragraph" w:styleId="24">
    <w:name w:val="footer"/>
    <w:basedOn w:val="1"/>
    <w:link w:val="77"/>
    <w:qFormat/>
    <w:uiPriority w:val="99"/>
    <w:pPr>
      <w:tabs>
        <w:tab w:val="center" w:pos="4153"/>
        <w:tab w:val="right" w:pos="8306"/>
      </w:tabs>
      <w:snapToGrid w:val="0"/>
      <w:jc w:val="left"/>
    </w:pPr>
    <w:rPr>
      <w:sz w:val="18"/>
      <w:szCs w:val="18"/>
    </w:rPr>
  </w:style>
  <w:style w:type="paragraph" w:styleId="25">
    <w:name w:val="Body Text First Indent 2"/>
    <w:basedOn w:val="16"/>
    <w:link w:val="89"/>
    <w:qFormat/>
    <w:uiPriority w:val="0"/>
    <w:pPr>
      <w:spacing w:after="120"/>
      <w:ind w:left="420" w:firstLine="210" w:firstLineChars="0"/>
    </w:pPr>
    <w:rPr>
      <w:rFonts w:ascii="Calibri"/>
    </w:rPr>
  </w:style>
  <w:style w:type="paragraph" w:styleId="26">
    <w:name w:val="header"/>
    <w:basedOn w:val="1"/>
    <w:link w:val="73"/>
    <w:qFormat/>
    <w:uiPriority w:val="99"/>
    <w:pP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toc 4"/>
    <w:basedOn w:val="1"/>
    <w:next w:val="1"/>
    <w:unhideWhenUsed/>
    <w:qFormat/>
    <w:uiPriority w:val="39"/>
    <w:pPr>
      <w:ind w:left="1260" w:leftChars="600"/>
    </w:pPr>
  </w:style>
  <w:style w:type="paragraph" w:styleId="29">
    <w:name w:val="footnote text"/>
    <w:basedOn w:val="1"/>
    <w:link w:val="78"/>
    <w:semiHidden/>
    <w:qFormat/>
    <w:uiPriority w:val="0"/>
    <w:pPr>
      <w:snapToGrid w:val="0"/>
      <w:jc w:val="left"/>
    </w:pPr>
    <w:rPr>
      <w:rFonts w:ascii="宋体" w:hAnsi="宋体"/>
      <w:sz w:val="18"/>
      <w:szCs w:val="18"/>
    </w:rPr>
  </w:style>
  <w:style w:type="paragraph" w:styleId="30">
    <w:name w:val="toc 6"/>
    <w:basedOn w:val="1"/>
    <w:next w:val="1"/>
    <w:unhideWhenUsed/>
    <w:qFormat/>
    <w:uiPriority w:val="39"/>
    <w:pPr>
      <w:ind w:left="2100" w:leftChars="1000"/>
    </w:pPr>
  </w:style>
  <w:style w:type="paragraph" w:styleId="31">
    <w:name w:val="Body Text Indent 3"/>
    <w:basedOn w:val="1"/>
    <w:link w:val="83"/>
    <w:qFormat/>
    <w:uiPriority w:val="0"/>
    <w:pPr>
      <w:ind w:left="720" w:hanging="80"/>
    </w:pPr>
    <w:rPr>
      <w:rFonts w:ascii="宋体" w:hAnsi="宋体"/>
      <w:sz w:val="24"/>
      <w:szCs w:val="22"/>
    </w:rPr>
  </w:style>
  <w:style w:type="paragraph" w:styleId="32">
    <w:name w:val="toc 2"/>
    <w:basedOn w:val="1"/>
    <w:next w:val="1"/>
    <w:unhideWhenUsed/>
    <w:qFormat/>
    <w:uiPriority w:val="39"/>
    <w:pPr>
      <w:ind w:left="420" w:leftChars="200"/>
    </w:pPr>
  </w:style>
  <w:style w:type="paragraph" w:styleId="33">
    <w:name w:val="toc 9"/>
    <w:basedOn w:val="1"/>
    <w:next w:val="1"/>
    <w:unhideWhenUsed/>
    <w:qFormat/>
    <w:uiPriority w:val="39"/>
    <w:pPr>
      <w:ind w:left="3360" w:leftChars="1600"/>
    </w:pPr>
  </w:style>
  <w:style w:type="paragraph" w:styleId="34">
    <w:name w:val="Body Text 2"/>
    <w:basedOn w:val="1"/>
    <w:link w:val="71"/>
    <w:qFormat/>
    <w:uiPriority w:val="0"/>
    <w:pPr>
      <w:snapToGrid w:val="0"/>
      <w:spacing w:line="520" w:lineRule="atLeast"/>
    </w:pPr>
    <w:rPr>
      <w:rFonts w:ascii="宋体" w:hAnsi="宋体"/>
      <w:sz w:val="24"/>
      <w:szCs w:val="22"/>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6">
    <w:name w:val="Title"/>
    <w:basedOn w:val="1"/>
    <w:link w:val="67"/>
    <w:qFormat/>
    <w:uiPriority w:val="0"/>
    <w:pPr>
      <w:spacing w:before="240" w:after="60"/>
      <w:jc w:val="center"/>
      <w:outlineLvl w:val="0"/>
    </w:pPr>
    <w:rPr>
      <w:rFonts w:ascii="Arial" w:hAnsi="Arial" w:cs="Arial"/>
      <w:b/>
      <w:bCs/>
      <w:sz w:val="32"/>
      <w:szCs w:val="32"/>
    </w:rPr>
  </w:style>
  <w:style w:type="character" w:styleId="38">
    <w:name w:val="Strong"/>
    <w:basedOn w:val="37"/>
    <w:qFormat/>
    <w:uiPriority w:val="22"/>
    <w:rPr>
      <w:b/>
    </w:rPr>
  </w:style>
  <w:style w:type="character" w:styleId="39">
    <w:name w:val="page number"/>
    <w:basedOn w:val="37"/>
    <w:qFormat/>
    <w:uiPriority w:val="0"/>
  </w:style>
  <w:style w:type="character" w:styleId="40">
    <w:name w:val="Emphasis"/>
    <w:basedOn w:val="37"/>
    <w:qFormat/>
    <w:uiPriority w:val="20"/>
    <w:rPr>
      <w:i/>
    </w:rPr>
  </w:style>
  <w:style w:type="character" w:styleId="41">
    <w:name w:val="HTML Definition"/>
    <w:basedOn w:val="37"/>
    <w:unhideWhenUsed/>
    <w:qFormat/>
    <w:uiPriority w:val="99"/>
    <w:rPr>
      <w:color w:val="000000"/>
      <w:u w:val="none"/>
    </w:rPr>
  </w:style>
  <w:style w:type="character" w:styleId="42">
    <w:name w:val="HTML Typewriter"/>
    <w:basedOn w:val="37"/>
    <w:unhideWhenUsed/>
    <w:qFormat/>
    <w:uiPriority w:val="99"/>
    <w:rPr>
      <w:rFonts w:hint="default" w:ascii="monospace" w:hAnsi="monospace" w:eastAsia="monospace" w:cs="monospace"/>
      <w:sz w:val="20"/>
    </w:rPr>
  </w:style>
  <w:style w:type="character" w:styleId="43">
    <w:name w:val="HTML Acronym"/>
    <w:basedOn w:val="37"/>
    <w:unhideWhenUsed/>
    <w:qFormat/>
    <w:uiPriority w:val="99"/>
  </w:style>
  <w:style w:type="character" w:styleId="44">
    <w:name w:val="HTML Variable"/>
    <w:basedOn w:val="37"/>
    <w:unhideWhenUsed/>
    <w:qFormat/>
    <w:uiPriority w:val="99"/>
  </w:style>
  <w:style w:type="character" w:styleId="45">
    <w:name w:val="Hyperlink"/>
    <w:basedOn w:val="37"/>
    <w:qFormat/>
    <w:uiPriority w:val="99"/>
    <w:rPr>
      <w:color w:val="000000"/>
      <w:u w:val="none"/>
    </w:rPr>
  </w:style>
  <w:style w:type="character" w:styleId="46">
    <w:name w:val="HTML Code"/>
    <w:basedOn w:val="37"/>
    <w:unhideWhenUsed/>
    <w:qFormat/>
    <w:uiPriority w:val="99"/>
    <w:rPr>
      <w:rFonts w:hint="default" w:ascii="monospace" w:hAnsi="monospace" w:eastAsia="monospace" w:cs="monospace"/>
      <w:sz w:val="20"/>
    </w:rPr>
  </w:style>
  <w:style w:type="character" w:styleId="47">
    <w:name w:val="annotation reference"/>
    <w:basedOn w:val="37"/>
    <w:unhideWhenUsed/>
    <w:qFormat/>
    <w:uiPriority w:val="0"/>
    <w:rPr>
      <w:sz w:val="21"/>
      <w:szCs w:val="21"/>
    </w:rPr>
  </w:style>
  <w:style w:type="character" w:styleId="48">
    <w:name w:val="HTML Cite"/>
    <w:basedOn w:val="37"/>
    <w:unhideWhenUsed/>
    <w:qFormat/>
    <w:uiPriority w:val="99"/>
  </w:style>
  <w:style w:type="character" w:styleId="49">
    <w:name w:val="HTML Keyboard"/>
    <w:basedOn w:val="37"/>
    <w:unhideWhenUsed/>
    <w:qFormat/>
    <w:uiPriority w:val="99"/>
    <w:rPr>
      <w:rFonts w:ascii="monospace" w:hAnsi="monospace" w:eastAsia="monospace" w:cs="monospace"/>
      <w:sz w:val="20"/>
    </w:rPr>
  </w:style>
  <w:style w:type="character" w:styleId="50">
    <w:name w:val="HTML Sample"/>
    <w:basedOn w:val="37"/>
    <w:unhideWhenUsed/>
    <w:qFormat/>
    <w:uiPriority w:val="99"/>
    <w:rPr>
      <w:rFonts w:hint="default" w:ascii="monospace" w:hAnsi="monospace" w:eastAsia="monospace" w:cs="monospace"/>
    </w:rPr>
  </w:style>
  <w:style w:type="table" w:styleId="52">
    <w:name w:val="Table Grid"/>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53">
    <w:name w:val="脚注文本 Char1"/>
    <w:basedOn w:val="37"/>
    <w:semiHidden/>
    <w:qFormat/>
    <w:uiPriority w:val="99"/>
    <w:rPr>
      <w:rFonts w:ascii="Times New Roman" w:hAnsi="Times New Roman" w:eastAsia="宋体" w:cs="Times New Roman"/>
      <w:sz w:val="18"/>
      <w:szCs w:val="18"/>
    </w:rPr>
  </w:style>
  <w:style w:type="character" w:customStyle="1" w:styleId="54">
    <w:name w:val="日期 Char"/>
    <w:basedOn w:val="37"/>
    <w:qFormat/>
    <w:locked/>
    <w:uiPriority w:val="0"/>
    <w:rPr>
      <w:rFonts w:ascii="宋体" w:hAnsi="宋体" w:eastAsia="宋体"/>
    </w:rPr>
  </w:style>
  <w:style w:type="character" w:customStyle="1" w:styleId="55">
    <w:name w:val="Font Style69"/>
    <w:basedOn w:val="37"/>
    <w:qFormat/>
    <w:uiPriority w:val="0"/>
    <w:rPr>
      <w:rFonts w:hint="eastAsia" w:ascii="宋体" w:hAnsi="宋体" w:eastAsia="宋体"/>
      <w:sz w:val="22"/>
    </w:rPr>
  </w:style>
  <w:style w:type="character" w:customStyle="1" w:styleId="56">
    <w:name w:val="正文文本 2 Char1"/>
    <w:basedOn w:val="37"/>
    <w:semiHidden/>
    <w:qFormat/>
    <w:uiPriority w:val="99"/>
    <w:rPr>
      <w:rFonts w:ascii="Times New Roman" w:hAnsi="Times New Roman" w:eastAsia="宋体" w:cs="Times New Roman"/>
      <w:szCs w:val="20"/>
    </w:rPr>
  </w:style>
  <w:style w:type="character" w:customStyle="1" w:styleId="57">
    <w:name w:val="纯文本 Char"/>
    <w:basedOn w:val="37"/>
    <w:qFormat/>
    <w:locked/>
    <w:uiPriority w:val="0"/>
    <w:rPr>
      <w:rFonts w:ascii="宋体" w:hAnsi="Courier New" w:eastAsia="宋体"/>
    </w:rPr>
  </w:style>
  <w:style w:type="character" w:customStyle="1" w:styleId="58">
    <w:name w:val="标题 3 字符"/>
    <w:basedOn w:val="37"/>
    <w:link w:val="4"/>
    <w:qFormat/>
    <w:uiPriority w:val="0"/>
    <w:rPr>
      <w:rFonts w:ascii="Times New Roman" w:hAnsi="Times New Roman" w:eastAsia="宋体" w:cs="Times New Roman"/>
      <w:b/>
      <w:bCs/>
      <w:sz w:val="32"/>
      <w:szCs w:val="32"/>
    </w:rPr>
  </w:style>
  <w:style w:type="character" w:customStyle="1" w:styleId="59">
    <w:name w:val="批注文字 Char1"/>
    <w:basedOn w:val="37"/>
    <w:semiHidden/>
    <w:qFormat/>
    <w:uiPriority w:val="99"/>
    <w:rPr>
      <w:rFonts w:ascii="Times New Roman" w:hAnsi="Times New Roman" w:eastAsia="宋体" w:cs="Times New Roman"/>
      <w:szCs w:val="20"/>
    </w:rPr>
  </w:style>
  <w:style w:type="character" w:customStyle="1" w:styleId="60">
    <w:name w:val="正文文本 3 Char1"/>
    <w:basedOn w:val="37"/>
    <w:semiHidden/>
    <w:qFormat/>
    <w:uiPriority w:val="99"/>
    <w:rPr>
      <w:rFonts w:ascii="Times New Roman" w:hAnsi="Times New Roman" w:eastAsia="宋体" w:cs="Times New Roman"/>
      <w:sz w:val="16"/>
      <w:szCs w:val="16"/>
    </w:rPr>
  </w:style>
  <w:style w:type="character" w:customStyle="1" w:styleId="61">
    <w:name w:val="正文文本缩进 2 Char1"/>
    <w:basedOn w:val="37"/>
    <w:semiHidden/>
    <w:qFormat/>
    <w:uiPriority w:val="99"/>
    <w:rPr>
      <w:rFonts w:ascii="Times New Roman" w:hAnsi="Times New Roman" w:eastAsia="宋体" w:cs="Times New Roman"/>
      <w:szCs w:val="20"/>
    </w:rPr>
  </w:style>
  <w:style w:type="character" w:customStyle="1" w:styleId="62">
    <w:name w:val="批注主题 Char1"/>
    <w:basedOn w:val="59"/>
    <w:semiHidden/>
    <w:qFormat/>
    <w:uiPriority w:val="99"/>
    <w:rPr>
      <w:rFonts w:ascii="Times New Roman" w:hAnsi="Times New Roman" w:eastAsia="宋体" w:cs="Times New Roman"/>
      <w:b/>
      <w:bCs/>
      <w:szCs w:val="20"/>
    </w:rPr>
  </w:style>
  <w:style w:type="character" w:customStyle="1" w:styleId="63">
    <w:name w:val="正文文本缩进 Char"/>
    <w:basedOn w:val="37"/>
    <w:qFormat/>
    <w:locked/>
    <w:uiPriority w:val="0"/>
    <w:rPr>
      <w:rFonts w:ascii="宋体" w:hAnsi="宋体" w:eastAsia="宋体"/>
    </w:rPr>
  </w:style>
  <w:style w:type="character" w:customStyle="1" w:styleId="64">
    <w:name w:val="批注文字 字符"/>
    <w:basedOn w:val="37"/>
    <w:link w:val="11"/>
    <w:qFormat/>
    <w:locked/>
    <w:uiPriority w:val="0"/>
    <w:rPr>
      <w:rFonts w:ascii="宋体" w:hAnsi="宋体" w:eastAsia="宋体"/>
    </w:rPr>
  </w:style>
  <w:style w:type="character" w:customStyle="1" w:styleId="65">
    <w:name w:val="正文首行缩进 2 Char"/>
    <w:basedOn w:val="37"/>
    <w:qFormat/>
    <w:uiPriority w:val="0"/>
    <w:rPr>
      <w:rFonts w:hAnsi="宋体" w:eastAsia="宋体"/>
    </w:rPr>
  </w:style>
  <w:style w:type="character" w:customStyle="1" w:styleId="66">
    <w:name w:val="文档结构图 字符"/>
    <w:basedOn w:val="37"/>
    <w:link w:val="13"/>
    <w:semiHidden/>
    <w:qFormat/>
    <w:uiPriority w:val="0"/>
    <w:rPr>
      <w:rFonts w:ascii="Times New Roman" w:hAnsi="Times New Roman" w:eastAsia="宋体" w:cs="Times New Roman"/>
      <w:szCs w:val="20"/>
      <w:shd w:val="clear" w:color="auto" w:fill="000080"/>
    </w:rPr>
  </w:style>
  <w:style w:type="character" w:customStyle="1" w:styleId="67">
    <w:name w:val="标题 字符"/>
    <w:basedOn w:val="37"/>
    <w:link w:val="36"/>
    <w:qFormat/>
    <w:uiPriority w:val="0"/>
    <w:rPr>
      <w:rFonts w:ascii="Arial" w:hAnsi="Arial" w:eastAsia="宋体" w:cs="Arial"/>
      <w:b/>
      <w:bCs/>
      <w:sz w:val="32"/>
      <w:szCs w:val="32"/>
    </w:rPr>
  </w:style>
  <w:style w:type="character" w:customStyle="1" w:styleId="68">
    <w:name w:val="doc_title fs_c_76"/>
    <w:basedOn w:val="37"/>
    <w:qFormat/>
    <w:uiPriority w:val="0"/>
  </w:style>
  <w:style w:type="character" w:customStyle="1" w:styleId="69">
    <w:name w:val="标题 6 字符"/>
    <w:basedOn w:val="37"/>
    <w:link w:val="8"/>
    <w:qFormat/>
    <w:uiPriority w:val="0"/>
    <w:rPr>
      <w:rFonts w:ascii="Arial" w:hAnsi="Arial"/>
      <w:sz w:val="28"/>
    </w:rPr>
  </w:style>
  <w:style w:type="character" w:customStyle="1" w:styleId="70">
    <w:name w:val="标题 4 字符"/>
    <w:basedOn w:val="37"/>
    <w:link w:val="5"/>
    <w:qFormat/>
    <w:uiPriority w:val="0"/>
    <w:rPr>
      <w:kern w:val="2"/>
      <w:sz w:val="28"/>
    </w:rPr>
  </w:style>
  <w:style w:type="character" w:customStyle="1" w:styleId="71">
    <w:name w:val="正文文本 2 字符"/>
    <w:basedOn w:val="37"/>
    <w:link w:val="34"/>
    <w:qFormat/>
    <w:locked/>
    <w:uiPriority w:val="0"/>
    <w:rPr>
      <w:rFonts w:ascii="宋体" w:hAnsi="宋体" w:eastAsia="宋体"/>
      <w:sz w:val="24"/>
    </w:rPr>
  </w:style>
  <w:style w:type="character" w:customStyle="1" w:styleId="72">
    <w:name w:val="批注主题 字符"/>
    <w:basedOn w:val="64"/>
    <w:link w:val="10"/>
    <w:qFormat/>
    <w:locked/>
    <w:uiPriority w:val="0"/>
    <w:rPr>
      <w:rFonts w:ascii="宋体" w:hAnsi="宋体" w:eastAsia="宋体"/>
      <w:b/>
      <w:bCs/>
      <w:szCs w:val="24"/>
    </w:rPr>
  </w:style>
  <w:style w:type="character" w:customStyle="1" w:styleId="73">
    <w:name w:val="页眉 字符"/>
    <w:basedOn w:val="37"/>
    <w:link w:val="26"/>
    <w:qFormat/>
    <w:uiPriority w:val="99"/>
    <w:rPr>
      <w:kern w:val="2"/>
      <w:sz w:val="18"/>
      <w:szCs w:val="18"/>
    </w:rPr>
  </w:style>
  <w:style w:type="character" w:customStyle="1" w:styleId="74">
    <w:name w:val="纯文本 字符"/>
    <w:basedOn w:val="37"/>
    <w:link w:val="19"/>
    <w:semiHidden/>
    <w:qFormat/>
    <w:uiPriority w:val="99"/>
    <w:rPr>
      <w:rFonts w:ascii="宋体" w:hAnsi="Courier New" w:eastAsia="宋体" w:cs="Courier New"/>
      <w:szCs w:val="21"/>
    </w:rPr>
  </w:style>
  <w:style w:type="character" w:customStyle="1" w:styleId="75">
    <w:name w:val="日期 字符"/>
    <w:basedOn w:val="37"/>
    <w:link w:val="21"/>
    <w:semiHidden/>
    <w:qFormat/>
    <w:uiPriority w:val="99"/>
    <w:rPr>
      <w:rFonts w:ascii="Times New Roman" w:hAnsi="Times New Roman" w:eastAsia="宋体" w:cs="Times New Roman"/>
      <w:szCs w:val="20"/>
    </w:rPr>
  </w:style>
  <w:style w:type="character" w:customStyle="1" w:styleId="76">
    <w:name w:val="标题 1 字符"/>
    <w:basedOn w:val="37"/>
    <w:link w:val="2"/>
    <w:qFormat/>
    <w:uiPriority w:val="0"/>
    <w:rPr>
      <w:rFonts w:ascii="Times New Roman" w:hAnsi="Times New Roman" w:eastAsia="宋体" w:cs="Times New Roman"/>
      <w:b/>
      <w:bCs/>
      <w:kern w:val="44"/>
      <w:sz w:val="44"/>
      <w:szCs w:val="44"/>
    </w:rPr>
  </w:style>
  <w:style w:type="character" w:customStyle="1" w:styleId="77">
    <w:name w:val="页脚 字符"/>
    <w:basedOn w:val="37"/>
    <w:link w:val="24"/>
    <w:qFormat/>
    <w:uiPriority w:val="99"/>
    <w:rPr>
      <w:rFonts w:ascii="Times New Roman" w:hAnsi="Times New Roman" w:eastAsia="宋体" w:cs="Times New Roman"/>
      <w:sz w:val="18"/>
      <w:szCs w:val="18"/>
    </w:rPr>
  </w:style>
  <w:style w:type="character" w:customStyle="1" w:styleId="78">
    <w:name w:val="脚注文本 字符"/>
    <w:basedOn w:val="37"/>
    <w:link w:val="29"/>
    <w:semiHidden/>
    <w:qFormat/>
    <w:locked/>
    <w:uiPriority w:val="0"/>
    <w:rPr>
      <w:rFonts w:ascii="宋体" w:hAnsi="宋体" w:eastAsia="宋体"/>
      <w:sz w:val="18"/>
      <w:szCs w:val="18"/>
    </w:rPr>
  </w:style>
  <w:style w:type="character" w:customStyle="1" w:styleId="79">
    <w:name w:val="批注框文本 字符"/>
    <w:basedOn w:val="37"/>
    <w:link w:val="23"/>
    <w:semiHidden/>
    <w:qFormat/>
    <w:uiPriority w:val="0"/>
    <w:rPr>
      <w:rFonts w:ascii="Times New Roman" w:hAnsi="Times New Roman" w:eastAsia="宋体" w:cs="Times New Roman"/>
      <w:sz w:val="18"/>
      <w:szCs w:val="18"/>
    </w:rPr>
  </w:style>
  <w:style w:type="character" w:customStyle="1" w:styleId="80">
    <w:name w:val="正文文本 Char1"/>
    <w:basedOn w:val="37"/>
    <w:semiHidden/>
    <w:qFormat/>
    <w:uiPriority w:val="99"/>
    <w:rPr>
      <w:rFonts w:ascii="Times New Roman" w:hAnsi="Times New Roman" w:eastAsia="宋体" w:cs="Times New Roman"/>
      <w:szCs w:val="20"/>
    </w:rPr>
  </w:style>
  <w:style w:type="character" w:customStyle="1" w:styleId="81">
    <w:name w:val="正文文本缩进 字符"/>
    <w:basedOn w:val="37"/>
    <w:link w:val="16"/>
    <w:semiHidden/>
    <w:qFormat/>
    <w:uiPriority w:val="99"/>
    <w:rPr>
      <w:rFonts w:ascii="Times New Roman" w:hAnsi="Times New Roman" w:eastAsia="宋体" w:cs="Times New Roman"/>
      <w:szCs w:val="20"/>
    </w:rPr>
  </w:style>
  <w:style w:type="character" w:customStyle="1" w:styleId="82">
    <w:name w:val="正文文本缩进 3 Char1"/>
    <w:basedOn w:val="37"/>
    <w:semiHidden/>
    <w:qFormat/>
    <w:uiPriority w:val="99"/>
    <w:rPr>
      <w:rFonts w:ascii="Times New Roman" w:hAnsi="Times New Roman" w:eastAsia="宋体" w:cs="Times New Roman"/>
      <w:sz w:val="16"/>
      <w:szCs w:val="16"/>
    </w:rPr>
  </w:style>
  <w:style w:type="character" w:customStyle="1" w:styleId="83">
    <w:name w:val="正文文本缩进 3 字符"/>
    <w:basedOn w:val="37"/>
    <w:link w:val="31"/>
    <w:qFormat/>
    <w:locked/>
    <w:uiPriority w:val="0"/>
    <w:rPr>
      <w:rFonts w:ascii="宋体" w:hAnsi="宋体" w:eastAsia="宋体"/>
      <w:sz w:val="24"/>
    </w:rPr>
  </w:style>
  <w:style w:type="character" w:customStyle="1" w:styleId="84">
    <w:name w:val="标题 7 字符"/>
    <w:basedOn w:val="37"/>
    <w:link w:val="9"/>
    <w:qFormat/>
    <w:uiPriority w:val="0"/>
    <w:rPr>
      <w:rFonts w:ascii="仿宋_GB2312" w:eastAsia="仿宋_GB2312"/>
      <w:spacing w:val="-12"/>
      <w:kern w:val="2"/>
      <w:sz w:val="28"/>
    </w:rPr>
  </w:style>
  <w:style w:type="character" w:customStyle="1" w:styleId="85">
    <w:name w:val="正文文本缩进 2 字符"/>
    <w:basedOn w:val="37"/>
    <w:link w:val="22"/>
    <w:qFormat/>
    <w:locked/>
    <w:uiPriority w:val="0"/>
    <w:rPr>
      <w:rFonts w:ascii="仿宋_GB2312" w:eastAsia="仿宋_GB2312"/>
      <w:sz w:val="32"/>
    </w:rPr>
  </w:style>
  <w:style w:type="character" w:customStyle="1" w:styleId="86">
    <w:name w:val="标题 2 字符"/>
    <w:basedOn w:val="37"/>
    <w:link w:val="3"/>
    <w:qFormat/>
    <w:uiPriority w:val="0"/>
    <w:rPr>
      <w:rFonts w:ascii="Arial" w:hAnsi="Arial" w:eastAsia="黑体" w:cs="Times New Roman"/>
      <w:b/>
      <w:bCs/>
      <w:sz w:val="32"/>
      <w:szCs w:val="32"/>
    </w:rPr>
  </w:style>
  <w:style w:type="character" w:customStyle="1" w:styleId="87">
    <w:name w:val="CharAttribute22"/>
    <w:qFormat/>
    <w:uiPriority w:val="0"/>
    <w:rPr>
      <w:rFonts w:hint="eastAsia" w:ascii="微软雅黑" w:hAnsi="Calibri" w:eastAsia="Times New Roman"/>
      <w:b/>
      <w:sz w:val="32"/>
    </w:rPr>
  </w:style>
  <w:style w:type="character" w:customStyle="1" w:styleId="88">
    <w:name w:val="正文文本 3 字符"/>
    <w:basedOn w:val="37"/>
    <w:link w:val="14"/>
    <w:qFormat/>
    <w:locked/>
    <w:uiPriority w:val="0"/>
    <w:rPr>
      <w:rFonts w:ascii="宋体" w:hAnsi="宋体" w:eastAsia="宋体"/>
    </w:rPr>
  </w:style>
  <w:style w:type="character" w:customStyle="1" w:styleId="89">
    <w:name w:val="正文文本首行缩进 2 字符"/>
    <w:basedOn w:val="81"/>
    <w:link w:val="25"/>
    <w:semiHidden/>
    <w:qFormat/>
    <w:uiPriority w:val="99"/>
    <w:rPr>
      <w:rFonts w:ascii="Times New Roman" w:hAnsi="Times New Roman" w:eastAsia="宋体" w:cs="Times New Roman"/>
      <w:szCs w:val="20"/>
    </w:rPr>
  </w:style>
  <w:style w:type="character" w:customStyle="1" w:styleId="90">
    <w:name w:val="so-ask-best"/>
    <w:basedOn w:val="37"/>
    <w:qFormat/>
    <w:uiPriority w:val="0"/>
  </w:style>
  <w:style w:type="character" w:customStyle="1" w:styleId="91">
    <w:name w:val="正文文本 字符"/>
    <w:basedOn w:val="37"/>
    <w:link w:val="15"/>
    <w:qFormat/>
    <w:locked/>
    <w:uiPriority w:val="0"/>
    <w:rPr>
      <w:rFonts w:ascii="宋体" w:hAnsi="宋体" w:eastAsia="宋体"/>
      <w:sz w:val="28"/>
    </w:rPr>
  </w:style>
  <w:style w:type="character" w:customStyle="1" w:styleId="92">
    <w:name w:val="标题 5 字符"/>
    <w:basedOn w:val="37"/>
    <w:link w:val="7"/>
    <w:qFormat/>
    <w:uiPriority w:val="0"/>
    <w:rPr>
      <w:spacing w:val="-6"/>
      <w:kern w:val="2"/>
      <w:sz w:val="28"/>
    </w:rPr>
  </w:style>
  <w:style w:type="paragraph" w:customStyle="1" w:styleId="93">
    <w:name w:val="列出段落1"/>
    <w:basedOn w:val="1"/>
    <w:qFormat/>
    <w:uiPriority w:val="0"/>
    <w:pPr>
      <w:ind w:firstLine="420" w:firstLineChars="200"/>
    </w:pPr>
    <w:rPr>
      <w:rFonts w:ascii="Calibri" w:hAnsi="Calibri"/>
      <w:szCs w:val="22"/>
    </w:rPr>
  </w:style>
  <w:style w:type="paragraph" w:customStyle="1" w:styleId="94">
    <w:name w:val="Char"/>
    <w:basedOn w:val="1"/>
    <w:qFormat/>
    <w:uiPriority w:val="0"/>
    <w:rPr>
      <w:szCs w:val="24"/>
    </w:rPr>
  </w:style>
  <w:style w:type="paragraph" w:customStyle="1" w:styleId="95">
    <w:name w:val="列出段落2"/>
    <w:basedOn w:val="1"/>
    <w:qFormat/>
    <w:uiPriority w:val="99"/>
    <w:pPr>
      <w:ind w:firstLine="420" w:firstLineChars="200"/>
    </w:pPr>
    <w:rPr>
      <w:rFonts w:ascii="Calibri" w:hAnsi="Calibri"/>
      <w:szCs w:val="22"/>
    </w:rPr>
  </w:style>
  <w:style w:type="paragraph" w:customStyle="1" w:styleId="96">
    <w:name w:val="Char1"/>
    <w:basedOn w:val="13"/>
    <w:qFormat/>
    <w:uiPriority w:val="0"/>
  </w:style>
  <w:style w:type="paragraph" w:customStyle="1" w:styleId="97">
    <w:name w:val="办公自动化专用标题"/>
    <w:basedOn w:val="36"/>
    <w:qFormat/>
    <w:uiPriority w:val="0"/>
    <w:pPr>
      <w:spacing w:line="560" w:lineRule="atLeast"/>
    </w:pPr>
    <w:rPr>
      <w:rFonts w:ascii="宋体" w:cs="Times New Roman"/>
      <w:bCs w:val="0"/>
      <w:sz w:val="44"/>
      <w:szCs w:val="20"/>
    </w:rPr>
  </w:style>
  <w:style w:type="paragraph" w:customStyle="1" w:styleId="98">
    <w:name w:val="样式 行距: 固定值 28 磅 首行缩进:  2 字符"/>
    <w:basedOn w:val="1"/>
    <w:qFormat/>
    <w:uiPriority w:val="0"/>
    <w:pPr>
      <w:ind w:firstLine="200" w:firstLineChars="200"/>
    </w:pPr>
    <w:rPr>
      <w:rFonts w:cs="宋体"/>
    </w:rPr>
  </w:style>
  <w:style w:type="character" w:customStyle="1" w:styleId="99">
    <w:name w:val="apple-converted-space"/>
    <w:basedOn w:val="37"/>
    <w:qFormat/>
    <w:uiPriority w:val="0"/>
  </w:style>
  <w:style w:type="paragraph" w:customStyle="1" w:styleId="100">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101">
    <w:name w:val="样式1"/>
    <w:basedOn w:val="1"/>
    <w:qFormat/>
    <w:uiPriority w:val="0"/>
  </w:style>
  <w:style w:type="character" w:customStyle="1" w:styleId="102">
    <w:name w:val="font41"/>
    <w:basedOn w:val="37"/>
    <w:qFormat/>
    <w:uiPriority w:val="0"/>
    <w:rPr>
      <w:rFonts w:hint="default" w:ascii="楷体-GB2312" w:hAnsi="楷体-GB2312" w:eastAsia="楷体-GB2312" w:cs="楷体-GB2312"/>
      <w:color w:val="000000"/>
      <w:sz w:val="20"/>
      <w:szCs w:val="20"/>
      <w:u w:val="none"/>
    </w:rPr>
  </w:style>
  <w:style w:type="paragraph" w:customStyle="1" w:styleId="103">
    <w:name w:val="WPSOffice手动目录 1"/>
    <w:qFormat/>
    <w:uiPriority w:val="0"/>
    <w:rPr>
      <w:rFonts w:ascii="Times New Roman" w:hAnsi="Times New Roman" w:eastAsia="宋体" w:cs="Times New Roman"/>
      <w:lang w:val="en-US" w:eastAsia="zh-CN" w:bidi="ar-SA"/>
    </w:rPr>
  </w:style>
  <w:style w:type="paragraph" w:customStyle="1" w:styleId="10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05">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6B4016-C190-4234-AAA3-04EF11C41E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15004</Words>
  <Characters>17264</Characters>
  <Lines>120</Lines>
  <Paragraphs>33</Paragraphs>
  <TotalTime>0</TotalTime>
  <ScaleCrop>false</ScaleCrop>
  <LinksUpToDate>false</LinksUpToDate>
  <CharactersWithSpaces>17689</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2023-05-30T09:14:00Z</dcterms:created>
  <dc:creator>路建平</dc:creator>
  <cp:lastModifiedBy>Administrator</cp:lastModifiedBy>
  <cp:lastPrinted>2020-10-20T08:24:00Z</cp:lastPrinted>
  <dcterms:modified xsi:type="dcterms:W3CDTF">2024-08-30T08:13:38Z</dcterms:modified>
  <dc:title>2013年中央农机购置补贴资金项目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2116D761DCE344528BB7FD81BDC93254_13</vt:lpwstr>
  </property>
</Properties>
</file>