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设置养老机构备案书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经我单位研究决定，设置一所养老机构，该养老机构备案信息如下：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1．名称：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2．地址：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3．法人登记机关：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4．法人登记号码：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5．法定代表人（主要负责人）：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6．公民身份号码：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7．服务范围：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8．养老床位数量：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9．服务设施面积：　      建筑面积：　      占地面积：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10．联系人：　          联系方式：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11．服务场所的自有产权证明或3年以上房屋租赁合同（复印件）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12．建筑面积5000㎡以上需提供环评报告或备案证明（复印件）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13．建筑面积300㎡以上需提供消防验收合格意见或备案证明（复印件）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14．开设食堂等从事餐饮服务活动需提供食品经营许可证（复印件）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备案单位：　    （章）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年　    月　     日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YyM2NmZTdmMWMzZjU0MTIzNDVlZTQxYTY2OTMifQ=="/>
  </w:docVars>
  <w:rsids>
    <w:rsidRoot w:val="00000000"/>
    <w:rsid w:val="133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2023-12-15T06:24:01Z</dcterms:created>
  <dc:creator>Administrator</dc:creator>
  <cp:lastModifiedBy>百度一下</cp:lastModifiedBy>
  <dcterms:modified xsi:type="dcterms:W3CDTF">2023-12-15T06:24:25Z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107EC6A08E8E40A0950CF2E79783E37A_12</vt:lpwstr>
  </property>
</Properties>
</file>