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肖岭乡2021年法治建设年度工作报告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0"/>
        <w:jc w:val="center"/>
        <w:textAlignment w:val="auto"/>
        <w:rPr>
          <w:rFonts w:hint="eastAsia" w:ascii="CESI黑体-GB18030" w:hAnsi="CESI黑体-GB18030" w:eastAsia="CESI黑体-GB18030" w:cs="CESI黑体-GB1803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2021年，我乡法治建设工作在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县委、县政府的正确领导下，结合全县普法依法治理和全面依法治县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工作要点，统筹安排，进一步推进普法依法治理和法治建设工作，</w:t>
      </w:r>
      <w:r>
        <w:rPr>
          <w:rFonts w:hint="eastAsia" w:ascii="仿宋" w:hAnsi="仿宋" w:eastAsia="仿宋" w:cs="仿宋"/>
          <w:sz w:val="32"/>
          <w:szCs w:val="32"/>
        </w:rPr>
        <w:t>加快建设法治政府，较好地完成了全年工作任务，为构建和谐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肖岭</w:t>
      </w:r>
      <w:r>
        <w:rPr>
          <w:rFonts w:hint="eastAsia" w:ascii="仿宋" w:hAnsi="仿宋" w:eastAsia="仿宋" w:cs="仿宋"/>
          <w:sz w:val="32"/>
          <w:szCs w:val="32"/>
        </w:rPr>
        <w:t>提供了法治保障。现将我乡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年度法治建设工作总结及202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年度工作思路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</w:t>
      </w:r>
      <w:r>
        <w:rPr>
          <w:rFonts w:hint="eastAsia" w:ascii="仿宋" w:hAnsi="仿宋" w:eastAsia="仿宋" w:cs="仿宋"/>
          <w:sz w:val="32"/>
          <w:szCs w:val="32"/>
        </w:rPr>
        <w:t>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一、2021年度法治建设工作总结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(一)高度重视，加强法治政府建设组织领导。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党委政府切实履行推进法治建设第一责任人职责，将法治建设工作纳入我乡2021年度党委政府工作计划中，制定方案，进一步细化法治政府建设工作任务，全面深入推进依法行政工作，始终把坚持依法行政作为构建和谐社会、建设法治政府的重大举措来推动落实。成立法治政府建设工作领导小组，由乡党委书记廖永志同志担任组长，党委副书记、乡长廖添文同志、分管政法副书记孙建同志为副组长，其他党政班子成员、相关部门负责人为成员，具体负责组织、协调、推进全乡法治政府建设工作，切实加强了对本乡范围内依法行政工作的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(二)落实措施，积极防范化解社会矛盾。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岭乡制定了以教育、疏导为主的信访工作思路，落实了班子成员定期接访、变上访为下访的预防措施，明确了重点案件领导包保、乡、村干部分级分责的工作责任制。坚持畅通信访渠道，规范信访程序，维护信访秩序，落实信访责任，依法有效化解各类矛盾纠纷。同时，全乡各行政执法部门依法履职，开展矛盾纠纷排查调处，化解积案防止矛盾纠纷激化升级，切实将问题化解在萌芽状态。目前，全乡已建立调委会11个，其中乡调委会1个、村级调委会10个。配备专职人民调解员17名，负责全乡范围内矛盾纠纷排查化解工作，有力维护了全乡社会和谐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(三)规范执法，提高行政执法工作效能。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岭乡持续规范行政执法行为，加强程序制度建设，细化执法流程，明确执法环节和步骤，规范取证活动，坚持文明执法。在党史学习教育中开展“我为群众办实事”主题实践活动，坚决纠正执法不公、随意执法、选择性执法等侵害群众利益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(四)开展法治阵地建设，营造依法治乡浓厚氛围。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岭乡按照年初制定的普法工作计划，着力营造依法治乡的浓厚氛围，在辖区内深入开展丰富多彩的群众性普法文化活动、积极扩大法治文化阵地建设，一年来建设了3个村级法治文化广场，不断丰富法治宣传形式，重点宣传社会治安、婚姻家庭、土地管理等与群众自身生产、生活密切相关的法律知识，开创了上下联动、互相呼应、丰富生动的法治宣传教育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(五)深入开展法治宣传教育活动。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全乡范围内大力宣传反电信诈骗，张贴海报300余张，发放宣传资料6000余份。并组织全乡干部群众签订了反电信诈骗承诺书，下载国家反诈中心APP，做到不参与、不被骗。在防范和处置非法集资活动宣传月中，张贴海报600余张，张贴横幅50余条，发放宣传资料4000余份，并在政府网站上公开非法集资处置案例。利用“6.26”国际禁毒日，在全乡范围内宣传禁毒知识，了解毒品危害。在国际禁毒日期间，通过摆摊式宣传，在全乡中小学和人群聚集的地方摆放毒品模型，发放禁毒宣传资料，讲解毒品知识，让群众了解毒品的危害。此次活动受众人群达到2000人左右，发放宣传资料4000余份，张贴横幅20余条。积极开展“宪法宣传周”活动，我乡利用“12·4”全国宪法宣传日，联合肖岭乡司法所在三角小学开展了法治教育大会，会前发放各类法治宣传资料500余份，悬挂宣传横幅1条，活动共分为三项内容：一是宪法我能读、宪法我能背。由司法所工作人员带领同学们开展宪法宣誓仪式，然后由三角小学的同学们整齐朗读宪法读本。二是宪法知识讲座。由司法所工作人员为三角小学全体师生讲述宪法的修改历程、修改的意义等。这次活动充分调动了所有参与活动者的热情，寓教于乐，弘扬了宪法精神，阐述了宪法知识，同时，加深了师生对宪法的认识和参与热情，使同学们真正感受到宪法在身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我乡法治政府建设工作存在的问题及原因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存在的问题主要有: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一是少数党员干部依法行政的意识不强，依法行政水平不高;二是法治宣传工作覆盖面窄，法律进机关、进企业、进村组、进学校等活动开展不够深入。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主要原因是: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专业的行政执法法律法规知识培训较少，执法人员缺少系统的行政法规培训，依法行政水平不高，对政策的把握能力不强。二是在法治政府建设工作推进过程中，法律法规的宣传力度不够，部分党员干部学法用法主动性不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三、2022年法治政府建设工作思路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（一）创新方法，切实提高依法行政水平。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推动依法行政，建立一支政治素质高、作风硬、业务精的行政执法工作队伍。制定行政执法工作人员素养培训方案，逐步实现人员专业化，办公自动化，办事程序化，处事高效化的目的。严格执行依法行政工作考核制度，规范行政执法行为，提高依法行政能力，加强政府决策调研，探索思考政府职能转变及体制改革等前沿问题，拓宽依法行政的思路，探索解决实际工作中的行政执法问题，充分发挥助手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（二）强化责任，加大行政行为监督力度。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完善相关法规和制度，紧紧围绕“职能科学、权责法定、执法严明、公开公正、廉洁高效、守法诚信”的法治政府总体建设目的，通过深化行政审批制度改革，完善政务服务系统，健全政府法律顾问制度，逐步健全依法决策机制。加强规范性文件监管，加强行政执法监督检查，不断改进行政执法;完善政府内部监督，强化重点领域监督，从而强化对行政权力的制约和监督，全面推进政务公开，加强政府信息透明度，自觉接受社会和群众的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（三）持续发力，营造良好法治环境。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持续抓好党员干部学法用法，不断提高依法行政力量，切实加强法律培训，努力提高机关工作人员的法律素养和依法办事力量，树立良好的法治政府形象，加快法治政府建设，推进全社会的依法办事、依法行政。紧紧抓住群众的普法教育不放松，注重农村法治宣传教育，努力消退普法盲区死角。加大对法治宣传经费投入，积极改善法治宣传必备的通讯、交通工具，利用灵活多样的宣传形式，形成全社会共同参与法治建设的良好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崇阳县肖岭乡人民政府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2021年12月9日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DF95E7-C80E-4F7A-8660-93BCD9B3C5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650D698-92CF-423F-B2AC-9F1EC1825044}"/>
  </w:font>
  <w:font w:name="CESI黑体-GB1803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3" w:fontKey="{CC9492CB-A959-41E1-A7B9-D034F432D3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A2BCEC1-EA36-42D6-A946-90702517F493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EA3F7043-6E84-4275-8A1B-C32E624BDDB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86B75E0-619E-4691-AC31-08D4C4B4430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BA2C3"/>
    <w:multiLevelType w:val="singleLevel"/>
    <w:tmpl w:val="5DFBA2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F02B5"/>
    <w:rsid w:val="194E579A"/>
    <w:rsid w:val="19CB5309"/>
    <w:rsid w:val="2A8E6E80"/>
    <w:rsid w:val="35F51F77"/>
    <w:rsid w:val="4227621E"/>
    <w:rsid w:val="42DC5B2C"/>
    <w:rsid w:val="4A8C4CEA"/>
    <w:rsid w:val="56232046"/>
    <w:rsid w:val="5AFF02B5"/>
    <w:rsid w:val="78472908"/>
    <w:rsid w:val="BFEF95D0"/>
    <w:rsid w:val="F9FA50EA"/>
    <w:rsid w:val="FEFB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0"/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next w:val="5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2021-07-07T17:27:00Z</dcterms:created>
  <dc:creator>ella</dc:creator>
  <cp:lastModifiedBy>小萝卜头</cp:lastModifiedBy>
  <cp:lastPrinted>2021-12-16T01:20:00Z</cp:lastPrinted>
  <dcterms:modified xsi:type="dcterms:W3CDTF">2022-01-11T09:22:50Z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E23B9E2F7814475FBB20EBB8BAB71571</vt:lpwstr>
  </property>
</Properties>
</file>