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ind w:firstLine="640" w:firstLineChars="200"/>
        <w:rPr>
          <w:rFonts w:hint="eastAsia" w:ascii="仿宋_GB2312" w:eastAsia="仿宋_GB2312"/>
          <w:sz w:val="32"/>
          <w:szCs w:val="32"/>
        </w:rPr>
      </w:pPr>
    </w:p>
    <w:p>
      <w:pPr>
        <w:spacing w:line="560" w:lineRule="exact"/>
        <w:jc w:val="center"/>
        <w:rPr>
          <w:rFonts w:hint="eastAsia" w:ascii="方正小标宋简体" w:eastAsia="方正小标宋简体"/>
          <w:sz w:val="44"/>
          <w:szCs w:val="44"/>
        </w:rPr>
      </w:pPr>
      <w:bookmarkStart w:id="6" w:name="_GoBack"/>
      <w:r>
        <w:rPr>
          <w:rFonts w:hint="eastAsia" w:ascii="方正小标宋简体" w:eastAsia="方正小标宋简体"/>
          <w:sz w:val="44"/>
          <w:szCs w:val="44"/>
        </w:rPr>
        <w:t>崇阳县长江高水平保护七大攻坚提升行动</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指挥部及七个专项行动指挥部名单</w:t>
      </w:r>
      <w:bookmarkEnd w:id="6"/>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深入推进崇阳县长江高水平保护七大攻坚提升行动，切实加强攻坚提升行动具体工作的统筹协调，推动长江经济带发展和生态保护领导小组统一领导下，成立崇阳县长江高水平保护七大攻坚提升行动指挥部及七个攻坚提升专项行动指挥部。</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一、县指挥部</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指 挥 长</w:t>
      </w:r>
      <w:r>
        <w:rPr>
          <w:rFonts w:hint="eastAsia" w:ascii="仿宋_GB2312" w:eastAsia="仿宋_GB2312"/>
          <w:sz w:val="32"/>
          <w:szCs w:val="32"/>
        </w:rPr>
        <w:t xml:space="preserve">：徐  望  </w:t>
      </w:r>
      <w:bookmarkStart w:id="0" w:name="_Hlk101955416"/>
      <w:r>
        <w:rPr>
          <w:rFonts w:hint="eastAsia" w:ascii="仿宋_GB2312" w:eastAsia="仿宋_GB2312"/>
          <w:sz w:val="32"/>
          <w:szCs w:val="32"/>
        </w:rPr>
        <w:t>县政府</w:t>
      </w:r>
      <w:bookmarkEnd w:id="0"/>
      <w:r>
        <w:rPr>
          <w:rFonts w:hint="eastAsia" w:ascii="仿宋_GB2312" w:eastAsia="仿宋_GB2312"/>
          <w:sz w:val="32"/>
          <w:szCs w:val="32"/>
        </w:rPr>
        <w:t>县长</w:t>
      </w:r>
    </w:p>
    <w:p>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副指挥长：</w:t>
      </w:r>
      <w:bookmarkStart w:id="1" w:name="_Hlk101956186"/>
      <w:r>
        <w:rPr>
          <w:rFonts w:hint="eastAsia" w:ascii="仿宋_GB2312" w:eastAsia="仿宋_GB2312"/>
          <w:sz w:val="32"/>
          <w:szCs w:val="32"/>
        </w:rPr>
        <w:t>汪新虎  县委常委、副县长</w:t>
      </w:r>
      <w:bookmarkEnd w:id="1"/>
    </w:p>
    <w:p>
      <w:pPr>
        <w:spacing w:line="560" w:lineRule="exact"/>
        <w:ind w:firstLine="2240" w:firstLineChars="700"/>
        <w:rPr>
          <w:rFonts w:hint="eastAsia" w:ascii="仿宋_GB2312" w:eastAsia="仿宋_GB2312"/>
          <w:sz w:val="32"/>
          <w:szCs w:val="32"/>
        </w:rPr>
      </w:pPr>
      <w:r>
        <w:rPr>
          <w:rFonts w:hint="eastAsia" w:ascii="仿宋_GB2312" w:eastAsia="仿宋_GB2312"/>
          <w:sz w:val="32"/>
          <w:szCs w:val="32"/>
        </w:rPr>
        <w:t>王顺荣  副县长</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成    员：</w:t>
      </w:r>
      <w:bookmarkStart w:id="2" w:name="_Hlk101956703"/>
      <w:r>
        <w:rPr>
          <w:rFonts w:hint="eastAsia" w:ascii="仿宋_GB2312" w:eastAsia="仿宋_GB2312"/>
          <w:sz w:val="32"/>
          <w:szCs w:val="32"/>
        </w:rPr>
        <w:t>王  苗  县</w:t>
      </w:r>
      <w:r>
        <w:rPr>
          <w:rFonts w:hint="eastAsia" w:ascii="仿宋_GB2312" w:eastAsia="仿宋_GB2312"/>
          <w:spacing w:val="-20"/>
          <w:sz w:val="32"/>
          <w:szCs w:val="32"/>
        </w:rPr>
        <w:t>委办公室副主任、县城管执法局局长</w:t>
      </w:r>
    </w:p>
    <w:p>
      <w:pPr>
        <w:spacing w:line="560" w:lineRule="exact"/>
        <w:ind w:firstLine="2240" w:firstLineChars="700"/>
        <w:rPr>
          <w:rFonts w:hint="eastAsia" w:ascii="仿宋_GB2312" w:eastAsia="仿宋_GB2312"/>
          <w:sz w:val="32"/>
          <w:szCs w:val="32"/>
        </w:rPr>
      </w:pPr>
      <w:r>
        <w:rPr>
          <w:rFonts w:hint="eastAsia" w:ascii="仿宋_GB2312" w:eastAsia="仿宋_GB2312"/>
          <w:sz w:val="32"/>
          <w:szCs w:val="32"/>
        </w:rPr>
        <w:t>黄落球</w:t>
      </w:r>
      <w:bookmarkEnd w:id="2"/>
      <w:r>
        <w:rPr>
          <w:rFonts w:hint="eastAsia" w:ascii="仿宋_GB2312" w:eastAsia="仿宋_GB2312"/>
          <w:sz w:val="32"/>
          <w:szCs w:val="32"/>
        </w:rPr>
        <w:t xml:space="preserve">  县政府办公室副主任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吴志华  县自然资源和规划局局长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沈  晖  县生态环境分局局长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王洪勇  县住建局局长</w:t>
      </w:r>
    </w:p>
    <w:p>
      <w:pPr>
        <w:spacing w:line="560" w:lineRule="exact"/>
        <w:ind w:firstLine="640" w:firstLineChars="200"/>
        <w:rPr>
          <w:rFonts w:hint="eastAsia" w:ascii="仿宋_GB2312" w:eastAsia="仿宋_GB2312"/>
          <w:sz w:val="32"/>
          <w:szCs w:val="32"/>
        </w:rPr>
      </w:pPr>
      <w:bookmarkStart w:id="3" w:name="_Hlk101956553"/>
      <w:r>
        <w:rPr>
          <w:rFonts w:hint="eastAsia" w:ascii="仿宋_GB2312" w:eastAsia="仿宋_GB2312"/>
          <w:sz w:val="32"/>
          <w:szCs w:val="32"/>
        </w:rPr>
        <w:t xml:space="preserve">          张朝晖</w:t>
      </w:r>
      <w:bookmarkEnd w:id="3"/>
      <w:r>
        <w:rPr>
          <w:rFonts w:hint="eastAsia" w:ascii="仿宋_GB2312" w:eastAsia="仿宋_GB2312"/>
          <w:sz w:val="32"/>
          <w:szCs w:val="32"/>
        </w:rPr>
        <w:t xml:space="preserve">  县水利局局长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徐  涛  县农业农村局局长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汪台斌  县林业局局长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刘任远  县融媒体中心主任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县指挥部办公室设在县生态环境分局，承担县指挥部日常工作，黄落球同志兼任办公室主任，沈晖同志兼任办公室常务副主任。</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二、七个攻坚提升专项行动指挥部</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（一）陆水流域崇阳段入河排污口溯源整治攻坚提升专项行动指挥部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指 挥 长：汪新虎  县委常委、副县长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副指挥长：沈  晖  县生态环境分局局长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    员：县自然资源和规划局、县生态环境分局、县住建局、县交通运输局、县水利局、县农业农村局、县应急管理局分管负责同志。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专项行动指挥部办公室设在县生态环境分局，承担专项行动日常工作，县生态环境分局副局长阮宏伟同志兼任办公室主任。</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（二）城镇污水处理提质增效提质攻坚专项行动指挥部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指 挥 长：汪新虎  县委常委、副县长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副指挥长：王洪勇  县住建局局长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    员: 崇阳经济开发区管委会、县生态环境分局、县住建局、县发改局、县财政局、县水利局、县农业农村局、县自然资源和规划局、县市场监管局、县城管执法局、天城镇政府分管负责同志。</w:t>
      </w:r>
      <w:r>
        <w:rPr>
          <w:rFonts w:hint="eastAsia" w:ascii="仿宋_GB2312" w:eastAsia="仿宋_GB2312"/>
          <w:sz w:val="32"/>
          <w:szCs w:val="32"/>
        </w:rPr>
        <w:br w:type="textWrapping"/>
      </w:r>
      <w:r>
        <w:rPr>
          <w:rFonts w:hint="eastAsia" w:ascii="仿宋_GB2312" w:eastAsia="仿宋_GB2312"/>
          <w:sz w:val="32"/>
          <w:szCs w:val="32"/>
        </w:rPr>
        <w:t xml:space="preserve">    专项行动指挥部办公室设在县住建局，承担专项行动日常工作，县住建局党组成员汪巨龙同志兼任办公室主任。</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（三）城乡生活垃圾无害化处理攻坚提升专项行动指挥部</w:t>
      </w:r>
    </w:p>
    <w:p>
      <w:pPr>
        <w:spacing w:line="560" w:lineRule="exact"/>
        <w:ind w:firstLine="640" w:firstLineChars="200"/>
        <w:rPr>
          <w:rFonts w:hint="eastAsia" w:ascii="仿宋_GB2312" w:eastAsia="仿宋_GB2312"/>
          <w:sz w:val="32"/>
          <w:szCs w:val="32"/>
        </w:rPr>
      </w:pPr>
      <w:bookmarkStart w:id="4" w:name="_Hlk101956316"/>
      <w:r>
        <w:rPr>
          <w:rFonts w:hint="eastAsia" w:ascii="仿宋_GB2312" w:eastAsia="仿宋_GB2312"/>
          <w:sz w:val="32"/>
          <w:szCs w:val="32"/>
        </w:rPr>
        <w:t>指 挥 长：汪新虎  县委常委、副县长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副指挥长：</w:t>
      </w:r>
      <w:bookmarkEnd w:id="4"/>
      <w:r>
        <w:rPr>
          <w:rFonts w:hint="eastAsia" w:ascii="仿宋_GB2312" w:eastAsia="仿宋_GB2312"/>
          <w:sz w:val="32"/>
          <w:szCs w:val="32"/>
        </w:rPr>
        <w:t>王  苗  县</w:t>
      </w:r>
      <w:r>
        <w:rPr>
          <w:rFonts w:hint="eastAsia" w:ascii="仿宋_GB2312" w:eastAsia="仿宋_GB2312"/>
          <w:spacing w:val="-20"/>
          <w:sz w:val="32"/>
          <w:szCs w:val="32"/>
        </w:rPr>
        <w:t>委办公室副主任、县城管执法局局长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    员：县发改局、县财政局、县自然资源和规划局、县生态环境分局、县住建局、县交通运输局、县水利局、县农业农村局、县城管执法局、桂花泉镇政府分管负责同志。</w:t>
      </w:r>
      <w:r>
        <w:rPr>
          <w:rFonts w:hint="eastAsia" w:ascii="仿宋_GB2312" w:eastAsia="仿宋_GB2312"/>
          <w:sz w:val="32"/>
          <w:szCs w:val="32"/>
        </w:rPr>
        <w:br w:type="textWrapping"/>
      </w:r>
      <w:r>
        <w:rPr>
          <w:rFonts w:hint="eastAsia" w:ascii="仿宋_GB2312" w:eastAsia="仿宋_GB2312"/>
          <w:sz w:val="32"/>
          <w:szCs w:val="32"/>
        </w:rPr>
        <w:t xml:space="preserve">    专项行动指挥部办公室设在县城管执法局，承担专项行动日常工作，县城管执法局党组成员肖红文同志兼任办公室主任。</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（四）农业农村绿色发展攻坚提升专项行动指挥部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指 挥 长：王顺荣  副县长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副指挥长：徐  涛  县农业农村局局长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    员：县农业农村局、县发改局、县财政局、县科经局、县生态环境分局、县市场监管局分管负责同志。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专项行动指挥部办公室设在县农业农村局，承担专项行动日常工作，县农业农村局副局长李卫兵同志兼任办公室主任。</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（五）国土绿化攻坚提升行动指挥部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指 挥 长：王顺荣  副县长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副指挥长：汪台斌  县林业局局长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    员：县发改局、县财政局、县自然资源和规划局、县住建局、县交通运输局、县水利局、县农业农村局、县林业局分管负责同志。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专项行动指挥部办公室设在县林业局，承担专项行动日常工作，县林业局副局长汪新良同志兼任办公室主任。</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（六）国土空间生态修复攻坚提升专项行动指挥部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指 挥 长：汪新虎  县委常委、副县长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副指挥长：吴志华  县自然资源和规划局局长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    员：县发改局、县自然资源和规划局、县生态环境分局、县财政局、县住建局、县水利局、县农业农村局、县林业局分管负责同志。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专项行动指挥部办公室设在县自然资源和规划局，承担专项行动日常工作，县自然资源和规划局党组副书记甘萧同志兼任办公室主任。</w:t>
      </w:r>
    </w:p>
    <w:p>
      <w:pPr>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（七）水资源保障攻坚提升专项行动指挥部</w:t>
      </w:r>
    </w:p>
    <w:p>
      <w:pPr>
        <w:spacing w:line="560" w:lineRule="exact"/>
        <w:ind w:firstLine="640" w:firstLineChars="200"/>
        <w:rPr>
          <w:rFonts w:hint="eastAsia" w:ascii="仿宋_GB2312" w:eastAsia="仿宋_GB2312"/>
          <w:sz w:val="32"/>
          <w:szCs w:val="32"/>
        </w:rPr>
      </w:pPr>
      <w:bookmarkStart w:id="5" w:name="_Hlk101956564"/>
      <w:r>
        <w:rPr>
          <w:rFonts w:hint="eastAsia" w:ascii="仿宋_GB2312" w:eastAsia="仿宋_GB2312"/>
          <w:sz w:val="32"/>
          <w:szCs w:val="32"/>
        </w:rPr>
        <w:t>指 挥 长：王顺荣  副县长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副指挥长：张朝晖  县水利局局长</w:t>
      </w:r>
    </w:p>
    <w:bookmarkEnd w:id="5"/>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成    员：县发改局、县科经局、县司法局、县财政局、县自然资源和规划局、县生态环境分局、县住建局、县交通运输局、县水利局、县农业农村局、县市场监管局、崇阳供电公司分管负责同志。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专项行动指挥部办公室设在县水利局，承担专项行动日常工作，县水利局副局长王宏梁同志兼任办公室主任。</w:t>
      </w: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91AC0"/>
    <w:rsid w:val="4F39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2022-07-25T08:02:00Z</dcterms:created>
  <dc:creator>Administrator</dc:creator>
  <cp:lastModifiedBy>Administrator</cp:lastModifiedBy>
  <dcterms:modified xsi:type="dcterms:W3CDTF">2022-07-25T08:02:53Z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