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水资源保障攻坚提升行动方案</w:t>
      </w:r>
    </w:p>
    <w:bookmarkEnd w:id="1"/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严格水资源管理和国家节水行动全面实施，到2023年底前，落实跨县市区重要江河流域水量分配，重点河库生态流量保障目标确定基本完成。到2025年底前，用水效率达到湖北省确定我县的“十四五”目标，重点河库主要控制断面生态基流满足程度总体达到90%以上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二、主要任务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（一）强化节约用水管理。</w:t>
      </w:r>
      <w:r>
        <w:rPr>
          <w:rFonts w:hint="eastAsia" w:ascii="仿宋_GB2312" w:eastAsia="仿宋_GB2312"/>
          <w:sz w:val="32"/>
          <w:szCs w:val="32"/>
        </w:rPr>
        <w:t>坚持“节水优先”治水思路，认真落实国家节水行动方案，组织实施《崇阳县节水行动实施方案》，强化部门协调联动，扎实推进各项节水措施。推进县域节水型社会达标建设，强化农业、工业、生活等重点领域节水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（二）持续实行最严格水资源管理制度。</w:t>
      </w:r>
      <w:r>
        <w:rPr>
          <w:rFonts w:hint="eastAsia" w:ascii="仿宋_GB2312" w:eastAsia="仿宋_GB2312"/>
          <w:sz w:val="32"/>
          <w:szCs w:val="32"/>
        </w:rPr>
        <w:t>围绕“合理分水、管住用水”，规范取水许可流程，让取水户按法律法规提交材料，落实取水规范。督促取水户按时填报用水统计直报管理系统，加强水资源承载能力刚性约束，严格执行水资源消耗总量和强度双控，强化取用水监督管理，争取再生水利用试点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（三）加强涉水工程生态泄放。</w:t>
      </w:r>
      <w:r>
        <w:rPr>
          <w:rFonts w:hint="eastAsia" w:ascii="仿宋_GB2312" w:eastAsia="仿宋_GB2312"/>
          <w:sz w:val="32"/>
          <w:szCs w:val="32"/>
        </w:rPr>
        <w:t>开展陆水河等重点河库生态流量(水位)保障目标确定，督促水电站、水库、涵闸等工程落实生态泄放措施，强化生态调度，落实重点</w:t>
      </w:r>
      <w:bookmarkStart w:id="0" w:name="_Hlk101369442"/>
      <w:r>
        <w:rPr>
          <w:rFonts w:hint="eastAsia" w:ascii="仿宋_GB2312" w:eastAsia="仿宋_GB2312"/>
          <w:sz w:val="32"/>
          <w:szCs w:val="32"/>
        </w:rPr>
        <w:t>河库</w:t>
      </w:r>
      <w:bookmarkEnd w:id="0"/>
      <w:r>
        <w:rPr>
          <w:rFonts w:hint="eastAsia" w:ascii="仿宋_GB2312" w:eastAsia="仿宋_GB2312"/>
          <w:sz w:val="32"/>
          <w:szCs w:val="32"/>
        </w:rPr>
        <w:t>生态流量和生态水位管控目标要求。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水资源保障攻坚提升专项行动指挥部办公室设在县水利局，要定期调度各乡（镇）及涉及水资源保障相关县直单位工作推进情况，及时研究新情况、解决新问题，确保完成目标任务。要明确责任分工，加强协调沟通和工作督办，推动各项工作落地见效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1AC0"/>
    <w:rsid w:val="00702963"/>
    <w:rsid w:val="10E9145A"/>
    <w:rsid w:val="2593586A"/>
    <w:rsid w:val="38752D65"/>
    <w:rsid w:val="38FE546C"/>
    <w:rsid w:val="489E1787"/>
    <w:rsid w:val="4F391AC0"/>
    <w:rsid w:val="7601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2022-07-25T08:02:00Z</dcterms:created>
  <dc:creator>Administrator</dc:creator>
  <cp:lastModifiedBy>Administrator</cp:lastModifiedBy>
  <dcterms:modified xsi:type="dcterms:W3CDTF">2022-07-25T08:06:14Z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