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0"/>
        <w:rPr>
          <w:rFonts w:ascii="黑体" w:hAnsi="黑体" w:eastAsia="黑体" w:cs="仿宋"/>
          <w:color w:val="000000"/>
          <w:sz w:val="32"/>
          <w:szCs w:val="32"/>
          <w:lang w:val="en-US" w:eastAsia="zh-CN"/>
        </w:rPr>
      </w:pPr>
      <w:r>
        <w:rPr>
          <w:rFonts w:hint="eastAsia" w:ascii="黑体" w:hAnsi="黑体" w:eastAsia="黑体" w:cs="仿宋"/>
          <w:color w:val="000000"/>
          <w:sz w:val="32"/>
          <w:szCs w:val="32"/>
          <w:lang w:val="en-US" w:eastAsia="zh-CN"/>
        </w:rPr>
        <w:t>附件</w:t>
      </w:r>
    </w:p>
    <w:p>
      <w:pPr>
        <w:pStyle w:val="9"/>
        <w:spacing w:line="560" w:lineRule="exact"/>
        <w:ind w:firstLine="630" w:firstLineChars="196"/>
        <w:rPr>
          <w:rFonts w:ascii="仿宋_GB2312" w:eastAsia="仿宋_GB2312"/>
          <w:b/>
          <w:bCs/>
          <w:color w:val="000000"/>
          <w:sz w:val="32"/>
          <w:szCs w:val="32"/>
          <w:lang w:val="en-US" w:eastAsia="zh-CN"/>
        </w:rPr>
      </w:pPr>
    </w:p>
    <w:p>
      <w:pPr>
        <w:pStyle w:val="9"/>
        <w:spacing w:line="560" w:lineRule="exact"/>
        <w:ind w:firstLine="0"/>
        <w:jc w:val="center"/>
        <w:rPr>
          <w:rFonts w:ascii="方正小标宋简体" w:eastAsia="方正小标宋简体"/>
          <w:bCs/>
          <w:color w:val="000000"/>
          <w:sz w:val="44"/>
          <w:szCs w:val="44"/>
          <w:lang w:val="en-US" w:eastAsia="zh-CN"/>
        </w:rPr>
      </w:pPr>
      <w:r>
        <w:rPr>
          <w:rFonts w:hint="eastAsia" w:ascii="方正小标宋简体" w:eastAsia="方正小标宋简体"/>
          <w:bCs/>
          <w:color w:val="000000"/>
          <w:sz w:val="44"/>
          <w:szCs w:val="44"/>
          <w:lang w:val="en-US" w:eastAsia="zh-CN"/>
        </w:rPr>
        <w:t>崇阳县城乡安全隐患房屋分类处置工作</w:t>
      </w:r>
    </w:p>
    <w:p>
      <w:pPr>
        <w:pStyle w:val="9"/>
        <w:spacing w:line="560" w:lineRule="exact"/>
        <w:ind w:firstLine="0"/>
        <w:jc w:val="center"/>
        <w:rPr>
          <w:rFonts w:ascii="方正小标宋简体" w:eastAsia="方正小标宋简体"/>
          <w:bCs/>
          <w:color w:val="000000"/>
          <w:sz w:val="44"/>
          <w:szCs w:val="44"/>
          <w:lang w:val="en-US" w:eastAsia="zh-CN"/>
        </w:rPr>
      </w:pPr>
      <w:r>
        <w:rPr>
          <w:rFonts w:hint="eastAsia" w:ascii="方正小标宋简体" w:eastAsia="方正小标宋简体"/>
          <w:bCs/>
          <w:color w:val="000000"/>
          <w:sz w:val="44"/>
          <w:szCs w:val="44"/>
          <w:lang w:val="en-US" w:eastAsia="zh-CN"/>
        </w:rPr>
        <w:t>领导小组成员名单、职责分工</w:t>
      </w:r>
    </w:p>
    <w:p>
      <w:pPr>
        <w:pStyle w:val="9"/>
        <w:spacing w:line="560" w:lineRule="exact"/>
        <w:ind w:firstLine="630" w:firstLineChars="196"/>
        <w:rPr>
          <w:rFonts w:ascii="仿宋_GB2312" w:eastAsia="仿宋_GB2312"/>
          <w:b/>
          <w:bCs/>
          <w:color w:val="000000"/>
          <w:sz w:val="32"/>
          <w:szCs w:val="32"/>
          <w:lang w:val="en-US" w:eastAsia="zh-CN"/>
        </w:rPr>
      </w:pPr>
    </w:p>
    <w:p>
      <w:pPr>
        <w:pStyle w:val="9"/>
        <w:spacing w:line="560" w:lineRule="exact"/>
        <w:ind w:firstLine="630" w:firstLineChars="196"/>
        <w:rPr>
          <w:rFonts w:ascii="黑体" w:hAnsi="黑体" w:eastAsia="黑体"/>
          <w:b/>
          <w:bCs/>
          <w:color w:val="000000"/>
          <w:sz w:val="32"/>
          <w:szCs w:val="32"/>
          <w:lang w:val="en-US" w:eastAsia="zh-CN"/>
        </w:rPr>
      </w:pPr>
      <w:r>
        <w:rPr>
          <w:rFonts w:hint="eastAsia" w:ascii="黑体" w:hAnsi="黑体" w:eastAsia="黑体"/>
          <w:b/>
          <w:bCs/>
          <w:color w:val="000000"/>
          <w:sz w:val="32"/>
          <w:szCs w:val="32"/>
          <w:lang w:val="en-US" w:eastAsia="zh-CN"/>
        </w:rPr>
        <w:t>一、</w:t>
      </w:r>
      <w:r>
        <w:rPr>
          <w:rFonts w:hint="eastAsia" w:ascii="黑体" w:hAnsi="黑体" w:eastAsia="黑体"/>
          <w:bCs/>
          <w:color w:val="000000"/>
          <w:sz w:val="32"/>
          <w:szCs w:val="32"/>
          <w:lang w:val="en-US" w:eastAsia="zh-CN"/>
        </w:rPr>
        <w:t>领导小组成员名单</w:t>
      </w:r>
    </w:p>
    <w:p>
      <w:pPr>
        <w:pStyle w:val="9"/>
        <w:spacing w:line="560" w:lineRule="exact"/>
        <w:ind w:firstLine="627" w:firstLineChars="196"/>
        <w:rPr>
          <w:rFonts w:ascii="仿宋_GB2312" w:hAnsi="仿宋" w:eastAsia="仿宋_GB2312" w:cs="仿宋"/>
          <w:color w:val="000000"/>
          <w:sz w:val="32"/>
          <w:szCs w:val="32"/>
          <w:lang w:val="en-US" w:eastAsia="zh-CN"/>
        </w:rPr>
      </w:pPr>
      <w:r>
        <w:rPr>
          <w:rFonts w:hint="eastAsia" w:ascii="黑体" w:hAnsi="黑体" w:eastAsia="黑体" w:cs="仿宋"/>
          <w:color w:val="000000"/>
          <w:sz w:val="32"/>
          <w:szCs w:val="32"/>
          <w:lang w:val="en-US" w:eastAsia="zh-CN"/>
        </w:rPr>
        <w:t>组</w:t>
      </w:r>
      <w:r>
        <w:rPr>
          <w:rFonts w:ascii="黑体" w:hAnsi="黑体" w:eastAsia="黑体" w:cs="仿宋"/>
          <w:color w:val="000000"/>
          <w:sz w:val="32"/>
          <w:szCs w:val="32"/>
          <w:lang w:val="en-US" w:eastAsia="zh-CN"/>
        </w:rPr>
        <w:t xml:space="preserve">  </w:t>
      </w:r>
      <w:r>
        <w:rPr>
          <w:rFonts w:hint="eastAsia" w:ascii="黑体" w:hAnsi="黑体" w:eastAsia="黑体" w:cs="仿宋"/>
          <w:color w:val="000000"/>
          <w:sz w:val="32"/>
          <w:szCs w:val="32"/>
          <w:lang w:val="en-US" w:eastAsia="zh-CN"/>
        </w:rPr>
        <w:t>长：</w:t>
      </w:r>
      <w:r>
        <w:rPr>
          <w:rFonts w:hint="eastAsia" w:ascii="仿宋_GB2312" w:hAnsi="仿宋" w:eastAsia="仿宋_GB2312" w:cs="仿宋"/>
          <w:color w:val="000000"/>
          <w:sz w:val="32"/>
          <w:szCs w:val="32"/>
          <w:lang w:val="en-US" w:eastAsia="zh-CN"/>
        </w:rPr>
        <w:t>汪新虎</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县委常委、县政府副县长</w:t>
      </w:r>
    </w:p>
    <w:p>
      <w:pPr>
        <w:pStyle w:val="9"/>
        <w:spacing w:line="560" w:lineRule="exact"/>
        <w:ind w:firstLine="627" w:firstLineChars="196"/>
        <w:rPr>
          <w:rFonts w:ascii="仿宋_GB2312" w:hAnsi="仿宋" w:eastAsia="仿宋_GB2312" w:cs="仿宋"/>
          <w:color w:val="000000"/>
          <w:sz w:val="32"/>
          <w:szCs w:val="32"/>
          <w:lang w:val="en-US" w:eastAsia="zh-CN"/>
        </w:rPr>
      </w:pPr>
      <w:r>
        <w:rPr>
          <w:rFonts w:hint="eastAsia" w:ascii="黑体" w:hAnsi="黑体" w:eastAsia="黑体" w:cs="仿宋"/>
          <w:color w:val="000000"/>
          <w:sz w:val="32"/>
          <w:szCs w:val="32"/>
          <w:lang w:val="en-US" w:eastAsia="zh-CN"/>
        </w:rPr>
        <w:t>副组长：</w:t>
      </w:r>
      <w:r>
        <w:rPr>
          <w:rFonts w:hint="eastAsia" w:ascii="仿宋_GB2312" w:hAnsi="仿宋" w:eastAsia="仿宋_GB2312" w:cs="仿宋"/>
          <w:color w:val="000000"/>
          <w:sz w:val="32"/>
          <w:szCs w:val="32"/>
          <w:lang w:val="en-US" w:eastAsia="zh-CN"/>
        </w:rPr>
        <w:t>黄落球</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县政府办副主任</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hint="eastAsia" w:ascii="黑体" w:hAnsi="黑体" w:eastAsia="黑体" w:cs="仿宋"/>
          <w:color w:val="000000"/>
          <w:sz w:val="32"/>
          <w:szCs w:val="32"/>
          <w:lang w:val="en-US" w:eastAsia="zh-CN"/>
        </w:rPr>
        <w:t>成</w:t>
      </w:r>
      <w:r>
        <w:rPr>
          <w:rFonts w:ascii="黑体" w:hAnsi="黑体" w:eastAsia="黑体" w:cs="仿宋"/>
          <w:color w:val="000000"/>
          <w:sz w:val="32"/>
          <w:szCs w:val="32"/>
          <w:lang w:val="en-US" w:eastAsia="zh-CN"/>
        </w:rPr>
        <w:t xml:space="preserve">  </w:t>
      </w:r>
      <w:r>
        <w:rPr>
          <w:rFonts w:hint="eastAsia" w:ascii="黑体" w:hAnsi="黑体" w:eastAsia="黑体" w:cs="仿宋"/>
          <w:color w:val="000000"/>
          <w:sz w:val="32"/>
          <w:szCs w:val="32"/>
          <w:lang w:val="en-US" w:eastAsia="zh-CN"/>
        </w:rPr>
        <w:t>员：</w:t>
      </w:r>
      <w:r>
        <w:rPr>
          <w:rFonts w:hint="eastAsia" w:ascii="仿宋_GB2312" w:hAnsi="仿宋" w:eastAsia="仿宋_GB2312" w:cs="仿宋"/>
          <w:color w:val="000000"/>
          <w:sz w:val="32"/>
          <w:szCs w:val="32"/>
          <w:lang w:val="en-US" w:eastAsia="zh-CN"/>
        </w:rPr>
        <w:t>王</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苗</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县委办公室副主任、县城市管理执法局局长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汪拥军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县委宣传部常务副部长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任文格</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县公安局政委</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魏新军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县司法局局长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吴志华</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县自然资源和规划局局长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王洪勇</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县住房和城乡建设局局长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徐</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县农业农村局局长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丁刚宏</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县市场监督管理局局长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艾新民</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县城发集团董事长</w:t>
      </w:r>
    </w:p>
    <w:p>
      <w:pPr>
        <w:pStyle w:val="9"/>
        <w:spacing w:line="560" w:lineRule="exact"/>
        <w:ind w:left="3195" w:leftChars="912" w:hanging="1280" w:hangingChars="4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林</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县消防救援大队队长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廖添文</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肖岭乡乡长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蒋文军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沙坪镇镇长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成世清</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石城镇镇长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卢晓霞</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桂花泉镇镇长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胡</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涌</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白霓镇镇长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楚端斌</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铜钟乡乡长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冯昭光</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港口乡乡长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沈行军</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路口镇镇长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陆重秀</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金塘镇镇长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佘华泽</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高枧乡乡长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饶</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宇</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青山镇镇长</w:t>
      </w:r>
    </w:p>
    <w:p>
      <w:pPr>
        <w:pStyle w:val="9"/>
        <w:spacing w:line="560" w:lineRule="exact"/>
        <w:ind w:left="3201" w:leftChars="304" w:hanging="2563" w:hangingChars="801"/>
        <w:rPr>
          <w:rFonts w:ascii="仿宋_GB2312" w:hAnsi="仿宋" w:eastAsia="仿宋_GB2312" w:cs="仿宋"/>
          <w:color w:val="000000"/>
          <w:sz w:val="32"/>
          <w:szCs w:val="32"/>
          <w:lang w:val="en-US" w:eastAsia="zh-CN"/>
        </w:rPr>
      </w:pP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徐卫平</w:t>
      </w:r>
      <w:r>
        <w:rPr>
          <w:rFonts w:ascii="仿宋_GB2312" w:hAnsi="仿宋" w:eastAsia="仿宋_GB2312" w:cs="仿宋"/>
          <w:color w:val="000000"/>
          <w:sz w:val="32"/>
          <w:szCs w:val="32"/>
          <w:lang w:val="en-US" w:eastAsia="zh-CN"/>
        </w:rPr>
        <w:t xml:space="preserve">  </w:t>
      </w:r>
      <w:r>
        <w:rPr>
          <w:rFonts w:hint="eastAsia" w:ascii="仿宋_GB2312" w:hAnsi="仿宋" w:eastAsia="仿宋_GB2312" w:cs="仿宋"/>
          <w:color w:val="000000"/>
          <w:sz w:val="32"/>
          <w:szCs w:val="32"/>
          <w:lang w:val="en-US" w:eastAsia="zh-CN"/>
        </w:rPr>
        <w:t>天城镇镇长</w:t>
      </w:r>
    </w:p>
    <w:p>
      <w:pPr>
        <w:pStyle w:val="9"/>
        <w:spacing w:line="560" w:lineRule="exact"/>
        <w:ind w:left="126" w:leftChars="60" w:firstLine="640" w:firstLineChars="200"/>
        <w:rPr>
          <w:rFonts w:ascii="仿宋_GB2312" w:hAnsi="仿宋" w:eastAsia="仿宋_GB2312" w:cs="仿宋"/>
          <w:color w:val="000000"/>
          <w:sz w:val="32"/>
          <w:szCs w:val="32"/>
          <w:lang w:val="en-US" w:eastAsia="zh-CN"/>
        </w:rPr>
      </w:pPr>
      <w:bookmarkStart w:id="1" w:name="_GoBack"/>
      <w:bookmarkEnd w:id="1"/>
      <w:r>
        <w:rPr>
          <w:rFonts w:hint="eastAsia" w:ascii="仿宋_GB2312" w:hAnsi="仿宋" w:eastAsia="仿宋_GB2312" w:cs="仿宋"/>
          <w:color w:val="000000"/>
          <w:sz w:val="32"/>
          <w:szCs w:val="32"/>
          <w:lang w:val="en-US" w:eastAsia="zh-CN"/>
        </w:rPr>
        <w:t>领导小组办公室设在县住建局，王洪勇兼任办公室主任。</w:t>
      </w:r>
    </w:p>
    <w:p>
      <w:pPr>
        <w:pStyle w:val="9"/>
        <w:spacing w:line="560" w:lineRule="exact"/>
        <w:ind w:left="-1044" w:leftChars="-497" w:firstLine="1600" w:firstLineChars="500"/>
        <w:rPr>
          <w:rFonts w:ascii="黑体" w:hAnsi="黑体" w:eastAsia="黑体"/>
          <w:bCs/>
          <w:color w:val="000000"/>
          <w:sz w:val="32"/>
          <w:szCs w:val="32"/>
          <w:lang w:val="en-US" w:eastAsia="zh-CN"/>
        </w:rPr>
      </w:pPr>
      <w:r>
        <w:rPr>
          <w:rFonts w:hint="eastAsia" w:ascii="黑体" w:hAnsi="黑体" w:eastAsia="黑体"/>
          <w:bCs/>
          <w:color w:val="000000"/>
          <w:sz w:val="32"/>
          <w:szCs w:val="32"/>
          <w:lang w:val="en-US" w:eastAsia="zh-CN"/>
        </w:rPr>
        <w:t>二、职责分工</w:t>
      </w:r>
    </w:p>
    <w:p>
      <w:pPr>
        <w:pStyle w:val="9"/>
        <w:spacing w:line="560" w:lineRule="exact"/>
        <w:ind w:firstLine="640" w:firstLineChars="200"/>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各成员单位要在领导小组统一领导下，按照职责分工扎实有序推进自建房安全专项整治及长效机制建立工作。要根据职能职责，将应当纳入行业安全监管范围的自建房全部纳入安全监管范围，</w:t>
      </w:r>
      <w:r>
        <w:rPr>
          <w:rFonts w:hint="eastAsia" w:ascii="仿宋_GB2312" w:hAnsi="仿宋" w:eastAsia="仿宋_GB2312" w:cs="仿宋"/>
          <w:color w:val="000000"/>
          <w:sz w:val="32"/>
          <w:szCs w:val="32"/>
          <w:lang w:eastAsia="zh-CN"/>
        </w:rPr>
        <w:t>对不履行安全职责造成事故的，依法依规追究相关责任。</w:t>
      </w:r>
    </w:p>
    <w:p>
      <w:pPr>
        <w:pStyle w:val="9"/>
        <w:spacing w:line="560" w:lineRule="exact"/>
        <w:ind w:firstLine="627" w:firstLineChars="196"/>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一</w:t>
      </w:r>
      <w:r>
        <w:rPr>
          <w:rFonts w:hint="eastAsia" w:ascii="仿宋_GB2312" w:hAnsi="仿宋" w:eastAsia="仿宋_GB2312" w:cs="仿宋"/>
          <w:color w:val="000000"/>
          <w:sz w:val="32"/>
          <w:szCs w:val="32"/>
          <w:lang w:eastAsia="zh-CN"/>
        </w:rPr>
        <w:t>）各乡镇</w:t>
      </w:r>
      <w:r>
        <w:rPr>
          <w:rFonts w:hint="eastAsia" w:ascii="仿宋_GB2312" w:hAnsi="仿宋" w:eastAsia="仿宋_GB2312" w:cs="仿宋"/>
          <w:color w:val="000000"/>
          <w:sz w:val="32"/>
          <w:szCs w:val="32"/>
          <w:lang w:val="en-US" w:eastAsia="zh-CN"/>
        </w:rPr>
        <w:t>人民政府</w:t>
      </w:r>
      <w:r>
        <w:rPr>
          <w:rFonts w:hint="eastAsia" w:ascii="仿宋_GB2312" w:hAnsi="仿宋" w:eastAsia="仿宋_GB2312" w:cs="仿宋"/>
          <w:color w:val="000000"/>
          <w:sz w:val="32"/>
          <w:szCs w:val="32"/>
          <w:lang w:eastAsia="zh-CN"/>
        </w:rPr>
        <w:t>要切实推进辖区内</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房屋安全专项整治工作，落实属地责任，配合各行业主管部门（单位）形成工作合力，建立完善</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房屋分类管理档案，督促责任主体及时腾空停用</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房屋，设置明显的警示标志，对</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房屋采取治理防护措施；</w:t>
      </w:r>
      <w:r>
        <w:rPr>
          <w:rFonts w:hint="eastAsia" w:ascii="仿宋_GB2312" w:hAnsi="仿宋" w:eastAsia="仿宋_GB2312" w:cs="仿宋"/>
          <w:color w:val="000000"/>
          <w:sz w:val="32"/>
          <w:szCs w:val="32"/>
          <w:lang w:val="en-US" w:eastAsia="zh-CN"/>
        </w:rPr>
        <w:t>承担辖区内个人建房申请受理、初审及组织现场踏勘工作。开展辖区内个人建房日常巡查、监管工作，及时向县城市管理执法局报告辖区内个人建房违法建设行为。</w:t>
      </w:r>
    </w:p>
    <w:p>
      <w:pPr>
        <w:pStyle w:val="9"/>
        <w:spacing w:line="560" w:lineRule="exact"/>
        <w:ind w:firstLine="627" w:firstLineChars="196"/>
        <w:rPr>
          <w:rFonts w:ascii="仿宋_GB2312" w:hAnsi="仿宋" w:eastAsia="仿宋_GB2312" w:cs="仿宋"/>
          <w:color w:val="000000"/>
          <w:sz w:val="32"/>
          <w:szCs w:val="32"/>
          <w:lang w:eastAsia="zh-CN"/>
        </w:rPr>
      </w:pPr>
      <w:bookmarkStart w:id="0" w:name="bookmark15"/>
      <w:r>
        <w:rPr>
          <w:rFonts w:hint="eastAsia" w:ascii="仿宋_GB2312" w:hAnsi="仿宋" w:eastAsia="仿宋_GB2312" w:cs="仿宋"/>
          <w:color w:val="000000"/>
          <w:sz w:val="32"/>
          <w:szCs w:val="32"/>
          <w:lang w:eastAsia="zh-CN"/>
        </w:rPr>
        <w:t>（</w:t>
      </w:r>
      <w:bookmarkEnd w:id="0"/>
      <w:r>
        <w:rPr>
          <w:rFonts w:hint="eastAsia" w:ascii="仿宋_GB2312" w:hAnsi="仿宋" w:eastAsia="仿宋_GB2312" w:cs="仿宋"/>
          <w:color w:val="000000"/>
          <w:sz w:val="32"/>
          <w:szCs w:val="32"/>
          <w:lang w:val="en-US" w:eastAsia="zh-CN"/>
        </w:rPr>
        <w:t>二</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县</w:t>
      </w:r>
      <w:r>
        <w:rPr>
          <w:rFonts w:hint="eastAsia" w:ascii="仿宋_GB2312" w:hAnsi="仿宋" w:eastAsia="仿宋_GB2312" w:cs="仿宋"/>
          <w:color w:val="000000"/>
          <w:sz w:val="32"/>
          <w:szCs w:val="32"/>
          <w:lang w:eastAsia="zh-CN"/>
        </w:rPr>
        <w:t>住建局为城</w:t>
      </w:r>
      <w:r>
        <w:rPr>
          <w:rFonts w:hint="eastAsia" w:ascii="仿宋_GB2312" w:hAnsi="仿宋" w:eastAsia="仿宋_GB2312" w:cs="仿宋"/>
          <w:color w:val="000000"/>
          <w:sz w:val="32"/>
          <w:szCs w:val="32"/>
          <w:lang w:val="en-US" w:eastAsia="zh-CN"/>
        </w:rPr>
        <w:t>乡安全隐患</w:t>
      </w:r>
      <w:r>
        <w:rPr>
          <w:rFonts w:hint="eastAsia" w:ascii="仿宋_GB2312" w:hAnsi="仿宋" w:eastAsia="仿宋_GB2312" w:cs="仿宋"/>
          <w:color w:val="000000"/>
          <w:sz w:val="32"/>
          <w:szCs w:val="32"/>
          <w:lang w:eastAsia="zh-CN"/>
        </w:rPr>
        <w:t>房屋处置的行业主管部门，负责协调、督促配合各行业主管部门（单位）、属地乡镇</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房屋处置工作，统筹全</w:t>
      </w:r>
      <w:r>
        <w:rPr>
          <w:rFonts w:hint="eastAsia" w:ascii="仿宋_GB2312" w:hAnsi="仿宋" w:eastAsia="仿宋_GB2312" w:cs="仿宋"/>
          <w:color w:val="000000"/>
          <w:sz w:val="32"/>
          <w:szCs w:val="32"/>
          <w:lang w:val="en-US" w:eastAsia="zh-CN"/>
        </w:rPr>
        <w:t>县安全隐患</w:t>
      </w:r>
      <w:r>
        <w:rPr>
          <w:rFonts w:hint="eastAsia" w:ascii="仿宋_GB2312" w:hAnsi="仿宋" w:eastAsia="仿宋_GB2312" w:cs="仿宋"/>
          <w:color w:val="000000"/>
          <w:sz w:val="32"/>
          <w:szCs w:val="32"/>
          <w:lang w:eastAsia="zh-CN"/>
        </w:rPr>
        <w:t>房屋认定和组织工作，建立</w:t>
      </w:r>
      <w:r>
        <w:rPr>
          <w:rFonts w:hint="eastAsia" w:ascii="仿宋_GB2312" w:hAnsi="仿宋" w:eastAsia="仿宋_GB2312" w:cs="仿宋"/>
          <w:color w:val="000000"/>
          <w:sz w:val="32"/>
          <w:szCs w:val="32"/>
          <w:lang w:val="en-US" w:eastAsia="zh-CN"/>
        </w:rPr>
        <w:t>安全隐患房屋</w:t>
      </w:r>
      <w:r>
        <w:rPr>
          <w:rFonts w:hint="eastAsia" w:ascii="仿宋_GB2312" w:hAnsi="仿宋" w:eastAsia="仿宋_GB2312" w:cs="仿宋"/>
          <w:color w:val="000000"/>
          <w:sz w:val="32"/>
          <w:szCs w:val="32"/>
          <w:lang w:eastAsia="zh-CN"/>
        </w:rPr>
        <w:t>台账和信息录入管理制度，对</w:t>
      </w:r>
      <w:r>
        <w:rPr>
          <w:rFonts w:hint="eastAsia" w:ascii="仿宋_GB2312" w:hAnsi="仿宋" w:eastAsia="仿宋_GB2312" w:cs="仿宋"/>
          <w:color w:val="000000"/>
          <w:sz w:val="32"/>
          <w:szCs w:val="32"/>
          <w:lang w:val="en-US" w:eastAsia="zh-CN"/>
        </w:rPr>
        <w:t>安全隐患</w:t>
      </w:r>
      <w:r>
        <w:rPr>
          <w:rFonts w:hint="eastAsia" w:ascii="仿宋_GB2312" w:hAnsi="仿宋" w:eastAsia="仿宋_GB2312" w:cs="仿宋"/>
          <w:color w:val="000000"/>
          <w:sz w:val="32"/>
          <w:szCs w:val="32"/>
          <w:lang w:eastAsia="zh-CN"/>
        </w:rPr>
        <w:t>房屋的治理和管理情况进行动态管理。</w:t>
      </w:r>
    </w:p>
    <w:p>
      <w:pPr>
        <w:pStyle w:val="9"/>
        <w:spacing w:line="560" w:lineRule="exact"/>
        <w:ind w:firstLine="627" w:firstLineChars="196"/>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三</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lang w:val="en-US" w:eastAsia="zh-CN"/>
        </w:rPr>
        <w:t>县农业农村局负责组织指导农村人居环境整治，按职责负责农村宅基地管理及“建新拆旧”相关工作。</w:t>
      </w:r>
    </w:p>
    <w:p>
      <w:pPr>
        <w:pStyle w:val="9"/>
        <w:spacing w:line="560" w:lineRule="exact"/>
        <w:ind w:firstLine="640" w:firstLineChars="200"/>
        <w:rPr>
          <w:rFonts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（四）县</w:t>
      </w:r>
      <w:r>
        <w:rPr>
          <w:rFonts w:hint="eastAsia" w:ascii="仿宋_GB2312" w:hAnsi="仿宋" w:eastAsia="仿宋_GB2312" w:cs="仿宋"/>
          <w:color w:val="000000"/>
          <w:sz w:val="32"/>
          <w:szCs w:val="32"/>
          <w:lang w:eastAsia="zh-CN"/>
        </w:rPr>
        <w:t>自然资源和规划局</w:t>
      </w:r>
      <w:r>
        <w:rPr>
          <w:rFonts w:hint="eastAsia" w:ascii="仿宋_GB2312" w:hAnsi="仿宋" w:eastAsia="仿宋_GB2312" w:cs="仿宋"/>
          <w:color w:val="000000"/>
          <w:sz w:val="32"/>
          <w:szCs w:val="32"/>
          <w:lang w:val="en-US" w:eastAsia="zh-CN"/>
        </w:rPr>
        <w:t>负责</w:t>
      </w:r>
      <w:r>
        <w:rPr>
          <w:rFonts w:hint="eastAsia" w:ascii="仿宋_GB2312" w:hAnsi="仿宋" w:eastAsia="仿宋_GB2312" w:cs="仿宋"/>
          <w:color w:val="000000"/>
          <w:sz w:val="32"/>
          <w:szCs w:val="32"/>
          <w:lang w:eastAsia="zh-CN"/>
        </w:rPr>
        <w:t>会同属地乡镇、</w:t>
      </w:r>
      <w:r>
        <w:rPr>
          <w:rFonts w:hint="eastAsia" w:ascii="仿宋_GB2312" w:hAnsi="仿宋" w:eastAsia="仿宋_GB2312" w:cs="仿宋"/>
          <w:color w:val="000000"/>
          <w:sz w:val="32"/>
          <w:szCs w:val="32"/>
          <w:lang w:val="en-US" w:eastAsia="zh-CN"/>
        </w:rPr>
        <w:t>城管执法局</w:t>
      </w:r>
      <w:r>
        <w:rPr>
          <w:rFonts w:hint="eastAsia" w:ascii="仿宋_GB2312" w:hAnsi="仿宋" w:eastAsia="仿宋_GB2312" w:cs="仿宋"/>
          <w:color w:val="000000"/>
          <w:sz w:val="32"/>
          <w:szCs w:val="32"/>
          <w:lang w:eastAsia="zh-CN"/>
        </w:rPr>
        <w:t>组织清查房屋用地、规划、产权备案等建设及用于经营相关的行政许可手续办理情况，逐一建立清查工作信息台账。对拒不整改或已造成房屋损坏的，要组织相关部门依法依规处理，严厉打击违法建设、违规改造、擅自改变房屋主体和承重结构及擅自对地下空间进行开挖、擅自改变房屋使用功能等行为。</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（五）县</w:t>
      </w:r>
      <w:r>
        <w:rPr>
          <w:rFonts w:hint="eastAsia" w:ascii="仿宋_GB2312" w:hAnsi="仿宋" w:eastAsia="仿宋_GB2312" w:cs="仿宋"/>
          <w:color w:val="000000"/>
          <w:sz w:val="32"/>
          <w:szCs w:val="32"/>
          <w:lang w:eastAsia="zh-CN"/>
        </w:rPr>
        <w:t>城管执法局</w:t>
      </w:r>
      <w:r>
        <w:rPr>
          <w:rFonts w:hint="eastAsia" w:ascii="仿宋_GB2312" w:hAnsi="仿宋" w:eastAsia="仿宋_GB2312" w:cs="仿宋"/>
          <w:color w:val="000000"/>
          <w:sz w:val="32"/>
          <w:szCs w:val="32"/>
          <w:lang w:val="en-US" w:eastAsia="zh-CN"/>
        </w:rPr>
        <w:t>局负责管理范围内个人建房批前（工程规划许可前规划核实后）产生的违法建设活动的巡查、监管、查处等工作。</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（六）县委宣传部负责安全隐患房屋分类处置的宣传引导工作。</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（七）县公安局负责督导旅馆业、歌厅等服务业特种行业许可证复核工作。</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（八）县司法局负责安全隐患房屋分类处置中的法律咨询、法律援助、人民调解等法制保障工作。</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（九）县市场监督管理局负责指导经营场所涉及的营业执照和食品经营许可证复查工作。</w:t>
      </w:r>
    </w:p>
    <w:p>
      <w:pPr>
        <w:pStyle w:val="9"/>
        <w:spacing w:line="560" w:lineRule="exact"/>
        <w:ind w:firstLine="640" w:firstLineChars="200"/>
        <w:rPr>
          <w:rFonts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（十）县消防救援大队负责指导全县自建房特别是用作经营性自建房的消防安全管理工作。</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- 6 -</w:t>
    </w:r>
    <w:r>
      <w:rPr>
        <w:rStyle w:val="6"/>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lhMmJlZTk0OTE4YjI0MTYxNmQ1Njk0YzQwNTQifQ=="/>
    <w:docVar w:name="KSO_WPS_MARK_KEY" w:val="9406049c-fc7e-4349-9474-e64df80ccf03"/>
  </w:docVars>
  <w:rsids>
    <w:rsidRoot w:val="23092DE2"/>
    <w:rsid w:val="00303468"/>
    <w:rsid w:val="004758EF"/>
    <w:rsid w:val="00532047"/>
    <w:rsid w:val="00542617"/>
    <w:rsid w:val="006216E2"/>
    <w:rsid w:val="00670177"/>
    <w:rsid w:val="006D7F03"/>
    <w:rsid w:val="006E7CF9"/>
    <w:rsid w:val="00720C13"/>
    <w:rsid w:val="0077659C"/>
    <w:rsid w:val="00777B39"/>
    <w:rsid w:val="007E33FC"/>
    <w:rsid w:val="008C186C"/>
    <w:rsid w:val="00917710"/>
    <w:rsid w:val="009D761B"/>
    <w:rsid w:val="00BD0B3A"/>
    <w:rsid w:val="00D52AA9"/>
    <w:rsid w:val="00D72DDB"/>
    <w:rsid w:val="00D92C3F"/>
    <w:rsid w:val="00E14606"/>
    <w:rsid w:val="00EF2BD2"/>
    <w:rsid w:val="00F271F1"/>
    <w:rsid w:val="00F62BB4"/>
    <w:rsid w:val="0D8478B7"/>
    <w:rsid w:val="0FE32D76"/>
    <w:rsid w:val="1EA96811"/>
    <w:rsid w:val="23092DE2"/>
    <w:rsid w:val="33CF5BB8"/>
    <w:rsid w:val="5D351CFA"/>
    <w:rsid w:val="66FE3F94"/>
    <w:rsid w:val="6990279B"/>
    <w:rsid w:val="7D762E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7"/>
    <w:qFormat/>
    <w:uiPriority w:val="99"/>
    <w:pPr>
      <w:keepNext/>
      <w:keepLines/>
      <w:spacing w:line="600" w:lineRule="exact"/>
      <w:outlineLvl w:val="1"/>
    </w:pPr>
    <w:rPr>
      <w:rFonts w:ascii="Cambria" w:hAnsi="Cambria" w:eastAsia="黑体"/>
      <w:bCs/>
      <w:kern w:val="0"/>
      <w:szCs w:val="32"/>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sz w:val="18"/>
      <w:szCs w:val="18"/>
    </w:rPr>
  </w:style>
  <w:style w:type="character" w:styleId="6">
    <w:name w:val="page number"/>
    <w:basedOn w:val="5"/>
    <w:uiPriority w:val="99"/>
    <w:rPr>
      <w:rFonts w:cs="Times New Roman"/>
    </w:rPr>
  </w:style>
  <w:style w:type="character" w:customStyle="1" w:styleId="7">
    <w:name w:val="Heading 2 Char"/>
    <w:basedOn w:val="5"/>
    <w:link w:val="2"/>
    <w:semiHidden/>
    <w:qFormat/>
    <w:locked/>
    <w:uiPriority w:val="99"/>
    <w:rPr>
      <w:rFonts w:ascii="Cambria" w:hAnsi="Cambria" w:eastAsia="宋体" w:cs="Times New Roman"/>
      <w:b/>
      <w:bCs/>
      <w:sz w:val="32"/>
      <w:szCs w:val="32"/>
    </w:rPr>
  </w:style>
  <w:style w:type="character" w:customStyle="1" w:styleId="8">
    <w:name w:val="Footer Char"/>
    <w:basedOn w:val="5"/>
    <w:link w:val="3"/>
    <w:semiHidden/>
    <w:locked/>
    <w:uiPriority w:val="99"/>
    <w:rPr>
      <w:rFonts w:cs="Times New Roman"/>
      <w:sz w:val="18"/>
      <w:szCs w:val="18"/>
    </w:rPr>
  </w:style>
  <w:style w:type="paragraph" w:customStyle="1" w:styleId="9">
    <w:name w:val="Body text|1"/>
    <w:basedOn w:val="1"/>
    <w:uiPriority w:val="99"/>
    <w:pPr>
      <w:spacing w:line="410" w:lineRule="auto"/>
      <w:ind w:firstLine="400"/>
    </w:pPr>
    <w:rPr>
      <w:rFonts w:ascii="宋体" w:hAnsi="宋体" w:cs="宋体"/>
      <w:color w:val="384658"/>
      <w:sz w:val="28"/>
      <w:szCs w:val="28"/>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3841</Words>
  <Characters>3867</Characters>
  <Lines>0</Lines>
  <Paragraphs>0</Paragraphs>
  <TotalTime>92</TotalTime>
  <ScaleCrop>false</ScaleCrop>
  <LinksUpToDate>false</LinksUpToDate>
  <CharactersWithSpaces>4219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2022-10-28T05:27:00Z</dcterms:created>
  <dc:creator>刘</dc:creator>
  <cp:lastModifiedBy>Administrator</cp:lastModifiedBy>
  <dcterms:modified xsi:type="dcterms:W3CDTF">2022-11-15T03:46:50Z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9C14CE7E152A48C8818B3DC270360CEF</vt:lpwstr>
  </property>
</Properties>
</file>