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cs="黑体"/>
          <w:b/>
          <w:bCs/>
          <w:sz w:val="32"/>
          <w:szCs w:val="32"/>
        </w:rPr>
      </w:pPr>
      <w:r>
        <w:rPr>
          <w:rFonts w:hint="eastAsia" w:ascii="黑体" w:hAnsi="黑体" w:eastAsia="黑体" w:cs="黑体"/>
          <w:kern w:val="0"/>
          <w:sz w:val="32"/>
          <w:szCs w:val="32"/>
          <w:lang w:bidi="ar"/>
        </w:rPr>
        <w:t>附件</w:t>
      </w:r>
      <w:r>
        <w:rPr>
          <w:rStyle w:val="7"/>
          <w:rFonts w:hint="eastAsia" w:ascii="黑体" w:hAnsi="黑体" w:eastAsia="黑体" w:cs="黑体"/>
          <w:color w:val="auto"/>
          <w:sz w:val="32"/>
          <w:szCs w:val="32"/>
          <w:lang w:bidi="ar"/>
        </w:rPr>
        <w:t>3</w:t>
      </w:r>
    </w:p>
    <w:p>
      <w:pPr>
        <w:spacing w:line="400" w:lineRule="exact"/>
        <w:jc w:val="center"/>
        <w:rPr>
          <w:rFonts w:hint="eastAsia" w:ascii="方正小标宋简体" w:hAnsi="方正小标宋简体" w:eastAsia="方正小标宋简体" w:cs="方正小标宋简体"/>
          <w:b/>
          <w:bCs/>
          <w:kern w:val="0"/>
          <w:sz w:val="36"/>
          <w:szCs w:val="36"/>
          <w:lang w:bidi="ar"/>
        </w:rPr>
      </w:pPr>
      <w:r>
        <w:rPr>
          <w:rFonts w:hint="eastAsia" w:ascii="方正小标宋简体" w:hAnsi="方正小标宋简体" w:eastAsia="方正小标宋简体" w:cs="方正小标宋简体"/>
          <w:b/>
          <w:bCs/>
          <w:kern w:val="0"/>
          <w:sz w:val="36"/>
          <w:szCs w:val="36"/>
          <w:lang w:bidi="ar"/>
        </w:rPr>
        <w:t>报名证明材料的扫描（翻拍）要求</w:t>
      </w:r>
    </w:p>
    <w:p>
      <w:pPr>
        <w:spacing w:line="20" w:lineRule="exact"/>
        <w:jc w:val="center"/>
        <w:rPr>
          <w:rFonts w:hint="eastAsia" w:ascii="方正小标宋简体" w:hAnsi="方正小标宋简体" w:eastAsia="方正小标宋简体" w:cs="方正小标宋简体"/>
          <w:b/>
          <w:bCs/>
          <w:kern w:val="0"/>
          <w:sz w:val="36"/>
          <w:szCs w:val="36"/>
          <w:lang w:bidi="ar"/>
        </w:rPr>
      </w:pPr>
    </w:p>
    <w:p>
      <w:pPr>
        <w:spacing w:line="20" w:lineRule="exact"/>
        <w:jc w:val="center"/>
        <w:rPr>
          <w:rFonts w:hint="eastAsia" w:ascii="方正小标宋简体" w:hAnsi="方正小标宋简体" w:eastAsia="方正小标宋简体" w:cs="方正小标宋简体"/>
          <w:b/>
          <w:bCs/>
          <w:kern w:val="0"/>
          <w:sz w:val="36"/>
          <w:szCs w:val="36"/>
          <w:lang w:bidi="ar"/>
        </w:rPr>
      </w:pPr>
    </w:p>
    <w:p>
      <w:pPr>
        <w:spacing w:line="20" w:lineRule="exact"/>
        <w:jc w:val="center"/>
        <w:rPr>
          <w:rFonts w:hint="eastAsia" w:ascii="方正小标宋简体" w:hAnsi="方正小标宋简体" w:eastAsia="方正小标宋简体" w:cs="方正小标宋简体"/>
          <w:b/>
          <w:bCs/>
          <w:kern w:val="0"/>
          <w:sz w:val="36"/>
          <w:szCs w:val="36"/>
          <w:lang w:bidi="ar"/>
        </w:rPr>
      </w:pPr>
    </w:p>
    <w:p>
      <w:pPr>
        <w:spacing w:line="20" w:lineRule="exact"/>
        <w:jc w:val="center"/>
        <w:rPr>
          <w:rFonts w:hint="eastAsia" w:ascii="方正小标宋简体" w:hAnsi="方正小标宋简体" w:eastAsia="方正小标宋简体" w:cs="方正小标宋简体"/>
          <w:b/>
          <w:bCs/>
          <w:kern w:val="0"/>
          <w:sz w:val="36"/>
          <w:szCs w:val="36"/>
          <w:lang w:bidi="ar"/>
        </w:rPr>
      </w:pPr>
    </w:p>
    <w:p>
      <w:pPr>
        <w:spacing w:line="20" w:lineRule="exact"/>
        <w:jc w:val="center"/>
        <w:rPr>
          <w:rFonts w:hint="eastAsia" w:ascii="方正小标宋简体" w:hAnsi="方正小标宋简体" w:eastAsia="方正小标宋简体" w:cs="方正小标宋简体"/>
          <w:b/>
          <w:bCs/>
          <w:kern w:val="0"/>
          <w:sz w:val="36"/>
          <w:szCs w:val="36"/>
          <w:lang w:bidi="ar"/>
        </w:rPr>
      </w:pPr>
    </w:p>
    <w:tbl>
      <w:tblPr>
        <w:tblStyle w:val="5"/>
        <w:tblpPr w:leftFromText="180" w:rightFromText="180" w:vertAnchor="text" w:horzAnchor="page" w:tblpX="1233" w:tblpY="4"/>
        <w:tblOverlap w:val="never"/>
        <w:tblW w:w="15431" w:type="dxa"/>
        <w:tblInd w:w="0" w:type="dxa"/>
        <w:tblLayout w:type="autofit"/>
        <w:tblCellMar>
          <w:top w:w="0" w:type="dxa"/>
          <w:left w:w="108" w:type="dxa"/>
          <w:bottom w:w="0" w:type="dxa"/>
          <w:right w:w="108" w:type="dxa"/>
        </w:tblCellMar>
      </w:tblPr>
      <w:tblGrid>
        <w:gridCol w:w="785"/>
        <w:gridCol w:w="3326"/>
        <w:gridCol w:w="1000"/>
        <w:gridCol w:w="6253"/>
        <w:gridCol w:w="4067"/>
      </w:tblGrid>
      <w:tr>
        <w:tblPrEx>
          <w:tblCellMar>
            <w:top w:w="0" w:type="dxa"/>
            <w:left w:w="108" w:type="dxa"/>
            <w:bottom w:w="0" w:type="dxa"/>
            <w:right w:w="108" w:type="dxa"/>
          </w:tblCellMar>
        </w:tblPrEx>
        <w:trPr>
          <w:trHeight w:val="1235" w:hRule="atLeast"/>
        </w:trPr>
        <w:tc>
          <w:tcPr>
            <w:tcW w:w="1543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textAlignment w:val="center"/>
              <w:rPr>
                <w:rStyle w:val="8"/>
                <w:rFonts w:hint="default"/>
                <w:color w:val="auto"/>
                <w:w w:val="80"/>
                <w:lang w:bidi="ar"/>
              </w:rPr>
            </w:pPr>
            <w:r>
              <w:rPr>
                <w:rStyle w:val="8"/>
                <w:rFonts w:hint="default" w:ascii="黑体" w:hAnsi="黑体" w:eastAsia="黑体" w:cs="黑体"/>
                <w:color w:val="auto"/>
                <w:w w:val="80"/>
                <w:lang w:bidi="ar"/>
              </w:rPr>
              <w:t>一、整体要求</w:t>
            </w:r>
          </w:p>
          <w:p>
            <w:pPr>
              <w:widowControl/>
              <w:spacing w:line="280" w:lineRule="exact"/>
              <w:textAlignment w:val="center"/>
              <w:rPr>
                <w:rFonts w:hint="eastAsia" w:ascii="宋体" w:hAnsi="宋体" w:cs="宋体"/>
                <w:w w:val="80"/>
                <w:kern w:val="0"/>
                <w:szCs w:val="21"/>
                <w:lang w:bidi="ar"/>
              </w:rPr>
            </w:pPr>
            <w:r>
              <w:rPr>
                <w:rFonts w:hint="eastAsia" w:ascii="宋体" w:hAnsi="宋体" w:cs="宋体"/>
                <w:w w:val="80"/>
                <w:kern w:val="0"/>
                <w:szCs w:val="21"/>
                <w:lang w:bidi="ar"/>
              </w:rPr>
              <w:t xml:space="preserve">1.应该使用高清手机翻拍或使用扫描仪扫描。 </w:t>
            </w:r>
          </w:p>
          <w:p>
            <w:pPr>
              <w:widowControl/>
              <w:spacing w:line="280" w:lineRule="exact"/>
              <w:textAlignment w:val="center"/>
              <w:rPr>
                <w:rFonts w:hint="eastAsia" w:ascii="宋体" w:hAnsi="宋体" w:cs="宋体"/>
                <w:w w:val="80"/>
                <w:szCs w:val="21"/>
              </w:rPr>
            </w:pPr>
            <w:r>
              <w:rPr>
                <w:rFonts w:hint="eastAsia" w:ascii="宋体" w:hAnsi="宋体" w:cs="宋体"/>
                <w:w w:val="80"/>
                <w:kern w:val="0"/>
                <w:szCs w:val="21"/>
                <w:lang w:bidi="ar"/>
              </w:rPr>
              <w:t xml:space="preserve">2.手机翻拍的文件应确保放大后，最小字号的文字都清晰可读。审核材料上传系统不限制所上传的文件大小，请使用手机最高清的方式翻拍。只能使用JPG格式（禁止使用苹果手机专用的HEIC格式）。 </w:t>
            </w:r>
          </w:p>
          <w:p>
            <w:pPr>
              <w:widowControl/>
              <w:spacing w:line="280" w:lineRule="exact"/>
              <w:textAlignment w:val="center"/>
              <w:rPr>
                <w:rFonts w:hint="eastAsia" w:ascii="宋体" w:hAnsi="宋体" w:cs="宋体"/>
                <w:w w:val="80"/>
                <w:szCs w:val="21"/>
              </w:rPr>
            </w:pPr>
            <w:r>
              <w:rPr>
                <w:rFonts w:hint="eastAsia" w:ascii="宋体" w:hAnsi="宋体" w:cs="宋体"/>
                <w:w w:val="80"/>
                <w:kern w:val="0"/>
                <w:szCs w:val="21"/>
                <w:lang w:bidi="ar"/>
              </w:rPr>
              <w:t xml:space="preserve">3.扫描的文件应确保至少使用150DPI的分辨率、彩色扫描，使用JPG格式或PDF格式，在A4纸规格上扫描。 </w:t>
            </w:r>
          </w:p>
        </w:tc>
      </w:tr>
      <w:tr>
        <w:tblPrEx>
          <w:tblCellMar>
            <w:top w:w="0" w:type="dxa"/>
            <w:left w:w="108" w:type="dxa"/>
            <w:bottom w:w="0" w:type="dxa"/>
            <w:right w:w="108" w:type="dxa"/>
          </w:tblCellMar>
        </w:tblPrEx>
        <w:trPr>
          <w:trHeight w:val="580" w:hRule="atLeast"/>
        </w:trPr>
        <w:tc>
          <w:tcPr>
            <w:tcW w:w="1543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微软雅黑" w:hAnsi="微软雅黑" w:eastAsia="微软雅黑" w:cs="微软雅黑"/>
                <w:w w:val="80"/>
                <w:sz w:val="22"/>
                <w:szCs w:val="22"/>
              </w:rPr>
            </w:pPr>
            <w:r>
              <w:rPr>
                <w:rStyle w:val="8"/>
                <w:rFonts w:hint="default" w:ascii="黑体" w:hAnsi="黑体" w:eastAsia="黑体" w:cs="黑体"/>
                <w:color w:val="auto"/>
                <w:w w:val="80"/>
                <w:lang w:bidi="ar"/>
              </w:rPr>
              <w:t>二、不同类型证件具体要求</w:t>
            </w:r>
          </w:p>
        </w:tc>
      </w:tr>
      <w:tr>
        <w:tblPrEx>
          <w:tblCellMar>
            <w:top w:w="0" w:type="dxa"/>
            <w:left w:w="108" w:type="dxa"/>
            <w:bottom w:w="0" w:type="dxa"/>
            <w:right w:w="108" w:type="dxa"/>
          </w:tblCellMar>
        </w:tblPrEx>
        <w:trPr>
          <w:trHeight w:val="580" w:hRule="atLeast"/>
        </w:trPr>
        <w:tc>
          <w:tcPr>
            <w:tcW w:w="41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w w:val="80"/>
                <w:sz w:val="24"/>
              </w:rPr>
            </w:pPr>
            <w:r>
              <w:rPr>
                <w:rFonts w:hint="eastAsia" w:ascii="黑体" w:hAnsi="黑体" w:eastAsia="黑体" w:cs="黑体"/>
                <w:w w:val="80"/>
                <w:kern w:val="0"/>
                <w:sz w:val="24"/>
                <w:lang w:bidi="ar"/>
              </w:rPr>
              <w:t>报名对象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w w:val="80"/>
                <w:kern w:val="0"/>
                <w:sz w:val="24"/>
                <w:lang w:bidi="ar"/>
              </w:rPr>
            </w:pPr>
            <w:r>
              <w:rPr>
                <w:rFonts w:hint="eastAsia" w:ascii="黑体" w:hAnsi="黑体" w:eastAsia="黑体" w:cs="黑体"/>
                <w:w w:val="80"/>
                <w:kern w:val="0"/>
                <w:sz w:val="24"/>
                <w:lang w:bidi="ar"/>
              </w:rPr>
              <w:t>证明材料</w:t>
            </w:r>
          </w:p>
          <w:p>
            <w:pPr>
              <w:widowControl/>
              <w:jc w:val="center"/>
              <w:textAlignment w:val="center"/>
              <w:rPr>
                <w:rFonts w:hint="eastAsia" w:ascii="黑体" w:hAnsi="黑体" w:eastAsia="黑体" w:cs="黑体"/>
                <w:w w:val="80"/>
                <w:sz w:val="24"/>
              </w:rPr>
            </w:pPr>
            <w:r>
              <w:rPr>
                <w:rFonts w:hint="eastAsia" w:ascii="黑体" w:hAnsi="黑体" w:eastAsia="黑体" w:cs="黑体"/>
                <w:w w:val="80"/>
                <w:kern w:val="0"/>
                <w:sz w:val="24"/>
                <w:lang w:bidi="ar"/>
              </w:rPr>
              <w:t>类型</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w w:val="80"/>
                <w:sz w:val="24"/>
              </w:rPr>
            </w:pPr>
            <w:r>
              <w:rPr>
                <w:rFonts w:hint="eastAsia" w:ascii="黑体" w:hAnsi="黑体" w:eastAsia="黑体" w:cs="黑体"/>
                <w:w w:val="80"/>
                <w:kern w:val="0"/>
                <w:sz w:val="24"/>
                <w:lang w:bidi="ar"/>
              </w:rPr>
              <w:t>证件或证明材料名称</w:t>
            </w:r>
          </w:p>
        </w:tc>
        <w:tc>
          <w:tcPr>
            <w:tcW w:w="40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w w:val="80"/>
                <w:sz w:val="24"/>
              </w:rPr>
            </w:pPr>
            <w:r>
              <w:rPr>
                <w:rFonts w:hint="eastAsia" w:ascii="黑体" w:hAnsi="黑体" w:eastAsia="黑体" w:cs="黑体"/>
                <w:w w:val="80"/>
                <w:kern w:val="0"/>
                <w:sz w:val="24"/>
                <w:lang w:bidi="ar"/>
              </w:rPr>
              <w:t>翻拍或扫描要求</w:t>
            </w:r>
          </w:p>
        </w:tc>
      </w:tr>
      <w:tr>
        <w:tblPrEx>
          <w:tblCellMar>
            <w:top w:w="0" w:type="dxa"/>
            <w:left w:w="108" w:type="dxa"/>
            <w:bottom w:w="0" w:type="dxa"/>
            <w:right w:w="108" w:type="dxa"/>
          </w:tblCellMar>
        </w:tblPrEx>
        <w:trPr>
          <w:trHeight w:val="311" w:hRule="exact"/>
        </w:trPr>
        <w:tc>
          <w:tcPr>
            <w:tcW w:w="411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所有考生</w:t>
            </w:r>
          </w:p>
        </w:tc>
        <w:tc>
          <w:tcPr>
            <w:tcW w:w="10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kern w:val="0"/>
                <w:szCs w:val="21"/>
                <w:lang w:bidi="ar"/>
              </w:rPr>
            </w:pPr>
            <w:r>
              <w:rPr>
                <w:rFonts w:hint="eastAsia" w:ascii="宋体" w:hAnsi="宋体" w:cs="宋体"/>
                <w:w w:val="80"/>
                <w:kern w:val="0"/>
                <w:szCs w:val="21"/>
                <w:lang w:bidi="ar"/>
              </w:rPr>
              <w:t>身份证明</w:t>
            </w:r>
          </w:p>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材料</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居民身份证</w:t>
            </w:r>
          </w:p>
        </w:tc>
        <w:tc>
          <w:tcPr>
            <w:tcW w:w="40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正面和反面均须扫描或翻拍</w:t>
            </w:r>
          </w:p>
        </w:tc>
      </w:tr>
      <w:tr>
        <w:tblPrEx>
          <w:tblCellMar>
            <w:top w:w="0" w:type="dxa"/>
            <w:left w:w="108" w:type="dxa"/>
            <w:bottom w:w="0" w:type="dxa"/>
            <w:right w:w="108" w:type="dxa"/>
          </w:tblCellMar>
        </w:tblPrEx>
        <w:trPr>
          <w:trHeight w:val="311" w:hRule="exact"/>
        </w:trPr>
        <w:tc>
          <w:tcPr>
            <w:tcW w:w="41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港澳居民居住证、港澳居民来往内地通行证</w:t>
            </w:r>
          </w:p>
        </w:tc>
        <w:tc>
          <w:tcPr>
            <w:tcW w:w="40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w w:val="80"/>
                <w:szCs w:val="21"/>
              </w:rPr>
            </w:pPr>
          </w:p>
        </w:tc>
      </w:tr>
      <w:tr>
        <w:tblPrEx>
          <w:tblCellMar>
            <w:top w:w="0" w:type="dxa"/>
            <w:left w:w="108" w:type="dxa"/>
            <w:bottom w:w="0" w:type="dxa"/>
            <w:right w:w="108" w:type="dxa"/>
          </w:tblCellMar>
        </w:tblPrEx>
        <w:trPr>
          <w:trHeight w:val="311" w:hRule="exact"/>
        </w:trPr>
        <w:tc>
          <w:tcPr>
            <w:tcW w:w="41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w w:val="80"/>
                <w:kern w:val="0"/>
                <w:szCs w:val="21"/>
                <w:lang w:bidi="ar"/>
              </w:rPr>
            </w:pPr>
            <w:r>
              <w:rPr>
                <w:rFonts w:hint="eastAsia" w:ascii="宋体" w:hAnsi="宋体" w:cs="宋体"/>
                <w:w w:val="80"/>
                <w:kern w:val="0"/>
                <w:szCs w:val="21"/>
                <w:lang w:bidi="ar"/>
              </w:rPr>
              <w:t>台湾居民居住证、台湾居民来往大陆通行证</w:t>
            </w:r>
          </w:p>
        </w:tc>
        <w:tc>
          <w:tcPr>
            <w:tcW w:w="40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w w:val="80"/>
                <w:szCs w:val="21"/>
              </w:rPr>
            </w:pPr>
          </w:p>
        </w:tc>
      </w:tr>
      <w:tr>
        <w:tblPrEx>
          <w:tblCellMar>
            <w:top w:w="0" w:type="dxa"/>
            <w:left w:w="108" w:type="dxa"/>
            <w:bottom w:w="0" w:type="dxa"/>
            <w:right w:w="108" w:type="dxa"/>
          </w:tblCellMar>
        </w:tblPrEx>
        <w:trPr>
          <w:trHeight w:val="311" w:hRule="exact"/>
        </w:trPr>
        <w:tc>
          <w:tcPr>
            <w:tcW w:w="41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外国人永久居留身份证</w:t>
            </w:r>
          </w:p>
        </w:tc>
        <w:tc>
          <w:tcPr>
            <w:tcW w:w="40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w w:val="80"/>
                <w:szCs w:val="21"/>
              </w:rPr>
            </w:pPr>
          </w:p>
        </w:tc>
      </w:tr>
      <w:tr>
        <w:tblPrEx>
          <w:tblCellMar>
            <w:top w:w="0" w:type="dxa"/>
            <w:left w:w="108" w:type="dxa"/>
            <w:bottom w:w="0" w:type="dxa"/>
            <w:right w:w="108" w:type="dxa"/>
          </w:tblCellMar>
        </w:tblPrEx>
        <w:trPr>
          <w:trHeight w:val="593" w:hRule="atLeast"/>
        </w:trPr>
        <w:tc>
          <w:tcPr>
            <w:tcW w:w="41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户口簿</w:t>
            </w:r>
          </w:p>
        </w:tc>
        <w:tc>
          <w:tcPr>
            <w:tcW w:w="40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户口簿须上传第1页（含户主姓名、住址、发证机关名称及印章等信息）及“常住人口登记卡”的户主页和本人页的图片</w:t>
            </w:r>
          </w:p>
        </w:tc>
      </w:tr>
      <w:tr>
        <w:tblPrEx>
          <w:tblCellMar>
            <w:top w:w="0" w:type="dxa"/>
            <w:left w:w="108" w:type="dxa"/>
            <w:bottom w:w="0" w:type="dxa"/>
            <w:right w:w="108" w:type="dxa"/>
          </w:tblCellMar>
        </w:tblPrEx>
        <w:trPr>
          <w:trHeight w:val="311" w:hRule="exact"/>
        </w:trPr>
        <w:tc>
          <w:tcPr>
            <w:tcW w:w="41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居住证</w:t>
            </w:r>
          </w:p>
        </w:tc>
        <w:tc>
          <w:tcPr>
            <w:tcW w:w="40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正面和反面均须扫描或翻拍</w:t>
            </w:r>
          </w:p>
        </w:tc>
      </w:tr>
      <w:tr>
        <w:tblPrEx>
          <w:tblCellMar>
            <w:top w:w="0" w:type="dxa"/>
            <w:left w:w="108" w:type="dxa"/>
            <w:bottom w:w="0" w:type="dxa"/>
            <w:right w:w="108" w:type="dxa"/>
          </w:tblCellMar>
        </w:tblPrEx>
        <w:trPr>
          <w:trHeight w:val="343" w:hRule="atLeast"/>
        </w:trPr>
        <w:tc>
          <w:tcPr>
            <w:tcW w:w="41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近三个月社保缴费证明</w:t>
            </w:r>
          </w:p>
        </w:tc>
        <w:tc>
          <w:tcPr>
            <w:tcW w:w="406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w w:val="80"/>
                <w:szCs w:val="21"/>
              </w:rPr>
            </w:pPr>
            <w:r>
              <w:rPr>
                <w:rFonts w:hint="eastAsia" w:ascii="宋体" w:hAnsi="宋体" w:cs="宋体"/>
                <w:w w:val="80"/>
                <w:kern w:val="0"/>
                <w:szCs w:val="21"/>
                <w:lang w:bidi="ar"/>
              </w:rPr>
              <w:t>拟报考区行政区划代码社保缴费证明，上传正面图片</w:t>
            </w:r>
          </w:p>
        </w:tc>
      </w:tr>
      <w:tr>
        <w:tblPrEx>
          <w:tblCellMar>
            <w:top w:w="0" w:type="dxa"/>
            <w:left w:w="108" w:type="dxa"/>
            <w:bottom w:w="0" w:type="dxa"/>
            <w:right w:w="108" w:type="dxa"/>
          </w:tblCellMar>
        </w:tblPrEx>
        <w:trPr>
          <w:trHeight w:val="311" w:hRule="exact"/>
        </w:trPr>
        <w:tc>
          <w:tcPr>
            <w:tcW w:w="41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高起专考生</w:t>
            </w:r>
          </w:p>
        </w:tc>
        <w:tc>
          <w:tcPr>
            <w:tcW w:w="10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前置学历证明材料</w:t>
            </w:r>
          </w:p>
        </w:tc>
        <w:tc>
          <w:tcPr>
            <w:tcW w:w="6253" w:type="dxa"/>
            <w:vMerge w:val="restar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w w:val="80"/>
                <w:szCs w:val="21"/>
              </w:rPr>
            </w:pPr>
            <w:r>
              <w:rPr>
                <w:rFonts w:hint="eastAsia" w:ascii="宋体" w:hAnsi="宋体" w:cs="宋体"/>
                <w:w w:val="80"/>
                <w:kern w:val="0"/>
                <w:szCs w:val="21"/>
                <w:lang w:bidi="ar"/>
              </w:rPr>
              <w:t>高中毕业证书；中职学校毕业证书；技工学校毕业证书；教育行政部门出具的高中同等学力证明；中等职业学校（包括普通中等专业学校、成人中等专业学校、技工学校）提交一年制及一年半制中专毕业证书的考生，同时提交普通高中毕业证书或高中同等学力证明</w:t>
            </w:r>
          </w:p>
        </w:tc>
        <w:tc>
          <w:tcPr>
            <w:tcW w:w="40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组合起来应能完整体现考生姓名、证件名称、证件编号、学习年限、学历层次、发证时间、发证单位（印章）等内容</w:t>
            </w:r>
          </w:p>
        </w:tc>
      </w:tr>
      <w:tr>
        <w:tblPrEx>
          <w:tblCellMar>
            <w:top w:w="0" w:type="dxa"/>
            <w:left w:w="108" w:type="dxa"/>
            <w:bottom w:w="0" w:type="dxa"/>
            <w:right w:w="108" w:type="dxa"/>
          </w:tblCellMar>
        </w:tblPrEx>
        <w:trPr>
          <w:trHeight w:val="925" w:hRule="exact"/>
        </w:trPr>
        <w:tc>
          <w:tcPr>
            <w:tcW w:w="41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高起本考生</w:t>
            </w: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w w:val="80"/>
                <w:szCs w:val="21"/>
              </w:rPr>
            </w:pPr>
          </w:p>
        </w:tc>
        <w:tc>
          <w:tcPr>
            <w:tcW w:w="40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w w:val="80"/>
                <w:szCs w:val="21"/>
              </w:rPr>
            </w:pPr>
          </w:p>
        </w:tc>
      </w:tr>
      <w:tr>
        <w:tblPrEx>
          <w:tblCellMar>
            <w:top w:w="0" w:type="dxa"/>
            <w:left w:w="108" w:type="dxa"/>
            <w:bottom w:w="0" w:type="dxa"/>
            <w:right w:w="108" w:type="dxa"/>
          </w:tblCellMar>
        </w:tblPrEx>
        <w:trPr>
          <w:trHeight w:val="437" w:hRule="atLeast"/>
        </w:trPr>
        <w:tc>
          <w:tcPr>
            <w:tcW w:w="78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kern w:val="0"/>
                <w:szCs w:val="21"/>
                <w:lang w:bidi="ar"/>
              </w:rPr>
            </w:pPr>
            <w:r>
              <w:rPr>
                <w:rFonts w:hint="eastAsia" w:ascii="宋体" w:hAnsi="宋体" w:cs="宋体"/>
                <w:w w:val="80"/>
                <w:kern w:val="0"/>
                <w:szCs w:val="21"/>
                <w:lang w:bidi="ar"/>
              </w:rPr>
              <w:t>专升本</w:t>
            </w:r>
          </w:p>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考生</w:t>
            </w: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专科毕业</w:t>
            </w: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w w:val="80"/>
                <w:szCs w:val="21"/>
              </w:rPr>
            </w:pPr>
            <w:r>
              <w:rPr>
                <w:rFonts w:hint="eastAsia" w:ascii="宋体" w:hAnsi="宋体" w:cs="宋体"/>
                <w:w w:val="80"/>
                <w:kern w:val="0"/>
                <w:szCs w:val="21"/>
                <w:lang w:bidi="ar"/>
              </w:rPr>
              <w:t>专科毕业证书；中国高等教育学历认证报告；教育部学历证书</w:t>
            </w:r>
            <w:r>
              <w:rPr>
                <w:rFonts w:ascii="宋体" w:hAnsi="宋体" w:cs="宋体"/>
                <w:w w:val="80"/>
                <w:kern w:val="0"/>
                <w:szCs w:val="21"/>
                <w:lang w:bidi="ar"/>
              </w:rPr>
              <w:t>电子注册备案表</w:t>
            </w:r>
          </w:p>
        </w:tc>
        <w:tc>
          <w:tcPr>
            <w:tcW w:w="40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w w:val="80"/>
                <w:szCs w:val="21"/>
              </w:rPr>
            </w:pPr>
          </w:p>
        </w:tc>
      </w:tr>
      <w:tr>
        <w:tblPrEx>
          <w:tblCellMar>
            <w:top w:w="0" w:type="dxa"/>
            <w:left w:w="108" w:type="dxa"/>
            <w:bottom w:w="0" w:type="dxa"/>
            <w:right w:w="108" w:type="dxa"/>
          </w:tblCellMar>
        </w:tblPrEx>
        <w:trPr>
          <w:trHeight w:val="311" w:hRule="exact"/>
        </w:trPr>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本科结业</w:t>
            </w: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本科结业证书和就读高校出具的相关证明</w:t>
            </w:r>
          </w:p>
        </w:tc>
        <w:tc>
          <w:tcPr>
            <w:tcW w:w="40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w w:val="80"/>
                <w:szCs w:val="21"/>
              </w:rPr>
            </w:pPr>
          </w:p>
        </w:tc>
      </w:tr>
      <w:tr>
        <w:tblPrEx>
          <w:tblCellMar>
            <w:top w:w="0" w:type="dxa"/>
            <w:left w:w="108" w:type="dxa"/>
            <w:bottom w:w="0" w:type="dxa"/>
            <w:right w:w="108" w:type="dxa"/>
          </w:tblCellMar>
        </w:tblPrEx>
        <w:trPr>
          <w:trHeight w:val="891" w:hRule="atLeast"/>
        </w:trPr>
        <w:tc>
          <w:tcPr>
            <w:tcW w:w="785"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w w:val="80"/>
                <w:szCs w:val="21"/>
              </w:rPr>
            </w:pPr>
            <w:r>
              <w:rPr>
                <w:rFonts w:hint="eastAsia" w:ascii="宋体" w:hAnsi="宋体" w:cs="宋体"/>
                <w:w w:val="80"/>
                <w:kern w:val="0"/>
                <w:szCs w:val="21"/>
                <w:lang w:bidi="ar"/>
              </w:rPr>
              <w:t>报名医学专业的考生</w:t>
            </w: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报考临床医学、口腔医学、预防医学、中医学等临床类专业的人员</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执业证书证明材料</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省级卫生健康行政部门颁发的相应类别的执业助理医师及以上资格证书或取得国家认可的普通中专及以上相应专业学历；或者县级及以上卫生健康行政部门颁发的乡村医生执业证书并具有中专学历或中专水平证书</w:t>
            </w:r>
          </w:p>
        </w:tc>
        <w:tc>
          <w:tcPr>
            <w:tcW w:w="40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全部证件应包括完整的个人信息、发证机关名称、发证日期、公章等，全部文字清晰可辨别</w:t>
            </w:r>
          </w:p>
        </w:tc>
      </w:tr>
      <w:tr>
        <w:tblPrEx>
          <w:tblCellMar>
            <w:top w:w="0" w:type="dxa"/>
            <w:left w:w="108" w:type="dxa"/>
            <w:bottom w:w="0" w:type="dxa"/>
            <w:right w:w="108" w:type="dxa"/>
          </w:tblCellMar>
        </w:tblPrEx>
        <w:trPr>
          <w:trHeight w:val="339" w:hRule="atLeast"/>
        </w:trPr>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报考护理学专业的人员</w:t>
            </w:r>
          </w:p>
        </w:tc>
        <w:tc>
          <w:tcPr>
            <w:tcW w:w="1000" w:type="dxa"/>
            <w:tcBorders>
              <w:top w:val="single" w:color="000000" w:sz="4" w:space="0"/>
              <w:left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省级卫生健康行政部门颁发的执业护士证书</w:t>
            </w:r>
          </w:p>
        </w:tc>
        <w:tc>
          <w:tcPr>
            <w:tcW w:w="40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w w:val="80"/>
                <w:szCs w:val="21"/>
              </w:rPr>
            </w:pPr>
          </w:p>
        </w:tc>
      </w:tr>
      <w:tr>
        <w:tblPrEx>
          <w:tblCellMar>
            <w:top w:w="0" w:type="dxa"/>
            <w:left w:w="108" w:type="dxa"/>
            <w:bottom w:w="0" w:type="dxa"/>
            <w:right w:w="108" w:type="dxa"/>
          </w:tblCellMar>
        </w:tblPrEx>
        <w:trPr>
          <w:trHeight w:val="90" w:hRule="atLeast"/>
        </w:trPr>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报考医学门类其他专业的人员</w:t>
            </w:r>
          </w:p>
        </w:tc>
        <w:tc>
          <w:tcPr>
            <w:tcW w:w="1000" w:type="dxa"/>
            <w:tcBorders>
              <w:top w:val="single" w:color="000000" w:sz="4" w:space="0"/>
              <w:left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从事卫生、医药行业工作的在职专业技术人员工作证明和相关职能部门颁发的相应执业资格证书</w:t>
            </w:r>
          </w:p>
        </w:tc>
        <w:tc>
          <w:tcPr>
            <w:tcW w:w="40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w w:val="80"/>
                <w:szCs w:val="21"/>
              </w:rPr>
            </w:pPr>
          </w:p>
        </w:tc>
      </w:tr>
      <w:tr>
        <w:tblPrEx>
          <w:tblCellMar>
            <w:top w:w="0" w:type="dxa"/>
            <w:left w:w="108" w:type="dxa"/>
            <w:bottom w:w="0" w:type="dxa"/>
            <w:right w:w="108" w:type="dxa"/>
          </w:tblCellMar>
        </w:tblPrEx>
        <w:trPr>
          <w:trHeight w:val="703" w:hRule="atLeast"/>
        </w:trPr>
        <w:tc>
          <w:tcPr>
            <w:tcW w:w="78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符合优录照顾条件的考生</w:t>
            </w: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kern w:val="0"/>
                <w:szCs w:val="21"/>
                <w:lang w:bidi="ar"/>
              </w:rPr>
            </w:pPr>
            <w:r>
              <w:rPr>
                <w:rFonts w:hint="eastAsia" w:ascii="宋体" w:hAnsi="宋体" w:cs="宋体"/>
                <w:w w:val="80"/>
                <w:kern w:val="0"/>
                <w:szCs w:val="21"/>
                <w:lang w:bidi="ar"/>
              </w:rPr>
              <w:t>运动健将和武术项目武英级运动员、一级运动员称号获得者</w:t>
            </w:r>
          </w:p>
        </w:tc>
        <w:tc>
          <w:tcPr>
            <w:tcW w:w="100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优录加分证明材料</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w w:val="80"/>
                <w:kern w:val="0"/>
                <w:szCs w:val="21"/>
                <w:lang w:bidi="ar"/>
              </w:rPr>
              <w:t>需经省级体育行政管理部门审核并出具运动成绩证明</w:t>
            </w:r>
          </w:p>
          <w:p>
            <w:pPr>
              <w:widowControl/>
              <w:jc w:val="center"/>
              <w:rPr>
                <w:rFonts w:hint="eastAsia" w:ascii="宋体" w:hAnsi="宋体" w:cs="宋体"/>
                <w:w w:val="80"/>
                <w:szCs w:val="21"/>
              </w:rPr>
            </w:pPr>
          </w:p>
        </w:tc>
        <w:tc>
          <w:tcPr>
            <w:tcW w:w="4067" w:type="dxa"/>
            <w:vMerge w:val="restart"/>
            <w:tcBorders>
              <w:top w:val="single" w:color="000000" w:sz="4" w:space="0"/>
              <w:left w:val="single" w:color="000000" w:sz="4" w:space="0"/>
              <w:right w:val="single" w:color="000000" w:sz="4" w:space="0"/>
            </w:tcBorders>
            <w:noWrap w:val="0"/>
            <w:vAlign w:val="center"/>
          </w:tcPr>
          <w:p>
            <w:r>
              <w:rPr>
                <w:rFonts w:hint="eastAsia" w:ascii="宋体" w:hAnsi="宋体" w:cs="宋体"/>
                <w:w w:val="80"/>
                <w:kern w:val="0"/>
                <w:szCs w:val="21"/>
                <w:lang w:bidi="ar"/>
              </w:rPr>
              <w:t>全部证件应包括完整的个人信息、发证机关名称（证明机关）、发证日期、公章等，全部文字清晰可辨别</w:t>
            </w:r>
          </w:p>
          <w:p>
            <w:pPr>
              <w:widowControl/>
              <w:jc w:val="left"/>
              <w:textAlignment w:val="center"/>
              <w:rPr>
                <w:rFonts w:hint="eastAsia" w:ascii="宋体" w:hAnsi="宋体" w:cs="宋体"/>
                <w:w w:val="80"/>
                <w:szCs w:val="21"/>
              </w:rPr>
            </w:pPr>
          </w:p>
        </w:tc>
      </w:tr>
      <w:tr>
        <w:tblPrEx>
          <w:tblCellMar>
            <w:top w:w="0" w:type="dxa"/>
            <w:left w:w="108" w:type="dxa"/>
            <w:bottom w:w="0" w:type="dxa"/>
            <w:right w:w="108" w:type="dxa"/>
          </w:tblCellMar>
        </w:tblPrEx>
        <w:trPr>
          <w:trHeight w:val="369" w:hRule="atLeast"/>
        </w:trPr>
        <w:tc>
          <w:tcPr>
            <w:tcW w:w="785"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自主就业的退役士兵</w:t>
            </w:r>
          </w:p>
        </w:tc>
        <w:tc>
          <w:tcPr>
            <w:tcW w:w="100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w w:val="80"/>
                <w:szCs w:val="21"/>
              </w:rPr>
            </w:pPr>
            <w:r>
              <w:rPr>
                <w:rFonts w:hint="eastAsia" w:ascii="宋体" w:hAnsi="宋体" w:cs="宋体"/>
                <w:w w:val="80"/>
                <w:kern w:val="0"/>
                <w:szCs w:val="21"/>
                <w:lang w:bidi="ar"/>
              </w:rPr>
              <w:t>本人退役证件；由当地县（市、区）退役军人事务部门开具的自主就业证明等</w:t>
            </w:r>
          </w:p>
        </w:tc>
        <w:tc>
          <w:tcPr>
            <w:tcW w:w="4067" w:type="dxa"/>
            <w:vMerge w:val="continue"/>
            <w:tcBorders>
              <w:left w:val="single" w:color="000000" w:sz="4" w:space="0"/>
              <w:right w:val="single" w:color="000000" w:sz="4" w:space="0"/>
            </w:tcBorders>
            <w:noWrap w:val="0"/>
            <w:vAlign w:val="center"/>
          </w:tcPr>
          <w:p>
            <w:pPr>
              <w:widowControl/>
              <w:textAlignment w:val="center"/>
              <w:rPr>
                <w:rFonts w:hint="eastAsia" w:ascii="宋体" w:hAnsi="宋体" w:cs="宋体"/>
                <w:w w:val="80"/>
                <w:szCs w:val="21"/>
              </w:rPr>
            </w:pPr>
          </w:p>
        </w:tc>
      </w:tr>
      <w:tr>
        <w:tblPrEx>
          <w:tblCellMar>
            <w:top w:w="0" w:type="dxa"/>
            <w:left w:w="108" w:type="dxa"/>
            <w:bottom w:w="0" w:type="dxa"/>
            <w:right w:w="108" w:type="dxa"/>
          </w:tblCellMar>
        </w:tblPrEx>
        <w:trPr>
          <w:trHeight w:val="649" w:hRule="atLeast"/>
        </w:trPr>
        <w:tc>
          <w:tcPr>
            <w:tcW w:w="785" w:type="dxa"/>
            <w:vMerge w:val="continue"/>
            <w:tcBorders>
              <w:left w:val="single" w:color="000000" w:sz="4" w:space="0"/>
              <w:right w:val="single" w:color="000000" w:sz="4" w:space="0"/>
            </w:tcBorders>
            <w:noWrap w:val="0"/>
            <w:vAlign w:val="center"/>
          </w:tcPr>
          <w:p>
            <w:pPr>
              <w:jc w:val="center"/>
              <w:rPr>
                <w:rFonts w:hint="eastAsia" w:ascii="宋体" w:hAnsi="宋体" w:cs="宋体"/>
                <w:w w:val="80"/>
                <w:szCs w:val="21"/>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kern w:val="0"/>
                <w:szCs w:val="21"/>
                <w:lang w:bidi="ar"/>
              </w:rPr>
            </w:pPr>
            <w:r>
              <w:rPr>
                <w:rFonts w:hint="eastAsia" w:ascii="宋体" w:hAnsi="宋体" w:cs="宋体"/>
                <w:w w:val="80"/>
                <w:kern w:val="0"/>
                <w:szCs w:val="21"/>
                <w:lang w:bidi="ar"/>
              </w:rPr>
              <w:t>归侨、归侨子女、</w:t>
            </w:r>
          </w:p>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华侨</w:t>
            </w: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r>
              <w:rPr>
                <w:rFonts w:hint="eastAsia" w:ascii="宋体" w:hAnsi="宋体" w:cs="宋体"/>
                <w:w w:val="80"/>
                <w:kern w:val="0"/>
                <w:szCs w:val="21"/>
                <w:lang w:bidi="ar"/>
              </w:rPr>
              <w:t>归侨须提供本人归侨证，归侨子女、华侨子女需提交本人和父亲（母亲或监护人）户籍关系证明；本人户籍所在地县级侨务管理部门出具的“三侨生”证明等</w:t>
            </w:r>
          </w:p>
        </w:tc>
        <w:tc>
          <w:tcPr>
            <w:tcW w:w="4067"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p>
        </w:tc>
      </w:tr>
      <w:tr>
        <w:tblPrEx>
          <w:tblCellMar>
            <w:top w:w="0" w:type="dxa"/>
            <w:left w:w="108" w:type="dxa"/>
            <w:bottom w:w="0" w:type="dxa"/>
            <w:right w:w="108" w:type="dxa"/>
          </w:tblCellMar>
        </w:tblPrEx>
        <w:trPr>
          <w:trHeight w:val="234" w:hRule="atLeast"/>
        </w:trPr>
        <w:tc>
          <w:tcPr>
            <w:tcW w:w="785" w:type="dxa"/>
            <w:vMerge w:val="continue"/>
            <w:tcBorders>
              <w:left w:val="single" w:color="000000" w:sz="4" w:space="0"/>
              <w:right w:val="single" w:color="000000" w:sz="4" w:space="0"/>
            </w:tcBorders>
            <w:noWrap w:val="0"/>
            <w:vAlign w:val="center"/>
          </w:tcPr>
          <w:p>
            <w:pPr>
              <w:jc w:val="center"/>
              <w:rPr>
                <w:rFonts w:hint="eastAsia" w:ascii="宋体" w:hAnsi="宋体" w:cs="宋体"/>
                <w:w w:val="80"/>
                <w:szCs w:val="21"/>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台湾省籍</w:t>
            </w: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r>
              <w:rPr>
                <w:rFonts w:hint="eastAsia" w:ascii="宋体" w:hAnsi="宋体" w:cs="宋体"/>
                <w:w w:val="80"/>
                <w:kern w:val="0"/>
                <w:szCs w:val="21"/>
                <w:lang w:bidi="ar"/>
              </w:rPr>
              <w:t>《台湾居民来往大陆通行证》《台湾居民居住证》等</w:t>
            </w:r>
          </w:p>
        </w:tc>
        <w:tc>
          <w:tcPr>
            <w:tcW w:w="406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r>
      <w:tr>
        <w:tblPrEx>
          <w:tblCellMar>
            <w:top w:w="0" w:type="dxa"/>
            <w:left w:w="108" w:type="dxa"/>
            <w:bottom w:w="0" w:type="dxa"/>
            <w:right w:w="108" w:type="dxa"/>
          </w:tblCellMar>
        </w:tblPrEx>
        <w:trPr>
          <w:trHeight w:val="812" w:hRule="atLeast"/>
        </w:trPr>
        <w:tc>
          <w:tcPr>
            <w:tcW w:w="785" w:type="dxa"/>
            <w:vMerge w:val="continue"/>
            <w:tcBorders>
              <w:left w:val="single" w:color="000000" w:sz="4" w:space="0"/>
              <w:right w:val="single" w:color="000000" w:sz="4" w:space="0"/>
            </w:tcBorders>
            <w:noWrap w:val="0"/>
            <w:vAlign w:val="center"/>
          </w:tcPr>
          <w:p>
            <w:pPr>
              <w:jc w:val="center"/>
              <w:rPr>
                <w:rFonts w:hint="eastAsia" w:ascii="宋体" w:hAnsi="宋体" w:cs="宋体"/>
                <w:w w:val="80"/>
                <w:szCs w:val="21"/>
              </w:rPr>
            </w:pPr>
          </w:p>
        </w:tc>
        <w:tc>
          <w:tcPr>
            <w:tcW w:w="3326"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烈士子女、烈士配偶</w:t>
            </w: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r>
              <w:rPr>
                <w:rFonts w:hint="eastAsia" w:ascii="宋体" w:hAnsi="宋体" w:cs="宋体"/>
                <w:w w:val="80"/>
                <w:kern w:val="0"/>
                <w:szCs w:val="21"/>
                <w:lang w:bidi="ar"/>
              </w:rPr>
              <w:t>烈士证、考生与烈士关系证明，如户口簿等</w:t>
            </w:r>
          </w:p>
        </w:tc>
        <w:tc>
          <w:tcPr>
            <w:tcW w:w="40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证明机关的全部文字、公章清晰可辨别；户口簿须上传第1页（含户主姓名、住址、发证机关名称及印章等信息）及“常住人口登记卡”的户主页和本人页的图片</w:t>
            </w:r>
          </w:p>
        </w:tc>
      </w:tr>
      <w:tr>
        <w:tblPrEx>
          <w:tblCellMar>
            <w:top w:w="0" w:type="dxa"/>
            <w:left w:w="108" w:type="dxa"/>
            <w:bottom w:w="0" w:type="dxa"/>
            <w:right w:w="108" w:type="dxa"/>
          </w:tblCellMar>
        </w:tblPrEx>
        <w:trPr>
          <w:trHeight w:val="879" w:hRule="atLeast"/>
        </w:trPr>
        <w:tc>
          <w:tcPr>
            <w:tcW w:w="785" w:type="dxa"/>
            <w:vMerge w:val="continue"/>
            <w:tcBorders>
              <w:left w:val="single" w:color="000000" w:sz="4" w:space="0"/>
              <w:right w:val="single" w:color="000000" w:sz="4" w:space="0"/>
            </w:tcBorders>
            <w:noWrap w:val="0"/>
            <w:vAlign w:val="center"/>
          </w:tcPr>
          <w:p>
            <w:pPr>
              <w:jc w:val="center"/>
              <w:rPr>
                <w:rFonts w:hint="eastAsia" w:ascii="宋体" w:hAnsi="宋体" w:cs="宋体"/>
                <w:w w:val="80"/>
                <w:szCs w:val="21"/>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kern w:val="0"/>
                <w:szCs w:val="21"/>
                <w:lang w:bidi="ar"/>
              </w:rPr>
            </w:pPr>
            <w:r>
              <w:rPr>
                <w:rFonts w:hint="eastAsia" w:ascii="宋体" w:hAnsi="宋体" w:cs="宋体"/>
                <w:w w:val="80"/>
                <w:kern w:val="0"/>
                <w:szCs w:val="21"/>
                <w:lang w:bidi="ar"/>
              </w:rPr>
              <w:t>享受贫困县照顾政策的山区县（市、区）</w:t>
            </w:r>
          </w:p>
          <w:p>
            <w:pPr>
              <w:widowControl/>
              <w:jc w:val="center"/>
              <w:textAlignment w:val="center"/>
              <w:rPr>
                <w:rFonts w:hint="eastAsia" w:ascii="宋体" w:hAnsi="宋体" w:cs="宋体"/>
                <w:w w:val="80"/>
                <w:kern w:val="0"/>
                <w:szCs w:val="21"/>
                <w:lang w:bidi="ar"/>
              </w:rPr>
            </w:pPr>
            <w:r>
              <w:rPr>
                <w:rFonts w:hint="eastAsia" w:ascii="宋体" w:hAnsi="宋体" w:cs="宋体"/>
                <w:w w:val="80"/>
                <w:kern w:val="0"/>
                <w:szCs w:val="21"/>
                <w:lang w:bidi="ar"/>
              </w:rPr>
              <w:t>考生</w:t>
            </w:r>
          </w:p>
        </w:tc>
        <w:tc>
          <w:tcPr>
            <w:tcW w:w="1000" w:type="dxa"/>
            <w:vMerge w:val="continue"/>
            <w:tcBorders>
              <w:left w:val="single" w:color="000000" w:sz="4" w:space="0"/>
              <w:right w:val="single" w:color="000000" w:sz="4" w:space="0"/>
            </w:tcBorders>
            <w:noWrap w:val="0"/>
            <w:vAlign w:val="center"/>
          </w:tcPr>
          <w:p>
            <w:pPr>
              <w:widowControl/>
              <w:textAlignment w:val="center"/>
              <w:rPr>
                <w:rFonts w:hint="eastAsia" w:ascii="宋体" w:hAnsi="宋体" w:cs="宋体"/>
                <w:w w:val="80"/>
                <w:kern w:val="0"/>
                <w:szCs w:val="21"/>
                <w:lang w:bidi="ar"/>
              </w:rPr>
            </w:pP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kern w:val="0"/>
                <w:szCs w:val="21"/>
                <w:lang w:bidi="ar"/>
              </w:rPr>
            </w:pPr>
            <w:r>
              <w:rPr>
                <w:rFonts w:hint="eastAsia" w:ascii="宋体" w:hAnsi="宋体" w:cs="宋体"/>
                <w:w w:val="80"/>
                <w:kern w:val="0"/>
                <w:szCs w:val="21"/>
                <w:lang w:bidi="ar"/>
              </w:rPr>
              <w:t>国家确定的扶贫开发重点县户口簿等</w:t>
            </w:r>
          </w:p>
        </w:tc>
        <w:tc>
          <w:tcPr>
            <w:tcW w:w="40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户口簿须上传第1页（含户主姓名、住址、发证机关名称及印章等信息）及“常住人口登记卡”的户主页和本人页的图片</w:t>
            </w:r>
          </w:p>
        </w:tc>
      </w:tr>
      <w:tr>
        <w:tblPrEx>
          <w:tblCellMar>
            <w:top w:w="0" w:type="dxa"/>
            <w:left w:w="108" w:type="dxa"/>
            <w:bottom w:w="0" w:type="dxa"/>
            <w:right w:w="108" w:type="dxa"/>
          </w:tblCellMar>
        </w:tblPrEx>
        <w:trPr>
          <w:trHeight w:val="447" w:hRule="atLeast"/>
        </w:trPr>
        <w:tc>
          <w:tcPr>
            <w:tcW w:w="785" w:type="dxa"/>
            <w:vMerge w:val="continue"/>
            <w:tcBorders>
              <w:left w:val="single" w:color="000000" w:sz="4" w:space="0"/>
              <w:right w:val="single" w:color="000000" w:sz="4" w:space="0"/>
            </w:tcBorders>
            <w:noWrap w:val="0"/>
            <w:vAlign w:val="center"/>
          </w:tcPr>
          <w:p>
            <w:pPr>
              <w:jc w:val="center"/>
              <w:rPr>
                <w:rFonts w:hint="eastAsia" w:ascii="宋体" w:hAnsi="宋体" w:cs="宋体"/>
                <w:w w:val="80"/>
                <w:szCs w:val="21"/>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符合其他加分条件的考生</w:t>
            </w: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cs="宋体"/>
                <w:w w:val="80"/>
                <w:szCs w:val="21"/>
              </w:rPr>
            </w:pPr>
          </w:p>
        </w:tc>
        <w:tc>
          <w:tcPr>
            <w:tcW w:w="625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相关获奖证书或证明材料</w:t>
            </w:r>
          </w:p>
        </w:tc>
        <w:tc>
          <w:tcPr>
            <w:tcW w:w="406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包括完整的个人信息、发证机关名称、发证日期、公章等，全部文字清晰可辨别</w:t>
            </w:r>
          </w:p>
        </w:tc>
      </w:tr>
      <w:tr>
        <w:tblPrEx>
          <w:tblCellMar>
            <w:top w:w="0" w:type="dxa"/>
            <w:left w:w="108" w:type="dxa"/>
            <w:bottom w:w="0" w:type="dxa"/>
            <w:right w:w="108" w:type="dxa"/>
          </w:tblCellMar>
        </w:tblPrEx>
        <w:trPr>
          <w:trHeight w:val="371" w:hRule="atLeast"/>
        </w:trPr>
        <w:tc>
          <w:tcPr>
            <w:tcW w:w="78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szCs w:val="21"/>
              </w:rPr>
            </w:pPr>
          </w:p>
        </w:tc>
        <w:tc>
          <w:tcPr>
            <w:tcW w:w="332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年满25周岁、享受加分投档资格的考生</w:t>
            </w:r>
          </w:p>
        </w:tc>
        <w:tc>
          <w:tcPr>
            <w:tcW w:w="1000"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w w:val="80"/>
                <w:szCs w:val="21"/>
              </w:rPr>
            </w:pPr>
          </w:p>
        </w:tc>
        <w:tc>
          <w:tcPr>
            <w:tcW w:w="62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无需提供，由报名系统根据考生身份证信息自动甄别</w:t>
            </w:r>
          </w:p>
        </w:tc>
        <w:tc>
          <w:tcPr>
            <w:tcW w:w="4067"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w w:val="80"/>
                <w:szCs w:val="21"/>
              </w:rPr>
            </w:pPr>
            <w:r>
              <w:rPr>
                <w:rFonts w:hint="eastAsia" w:ascii="宋体" w:hAnsi="宋体" w:cs="宋体"/>
                <w:w w:val="80"/>
                <w:kern w:val="0"/>
                <w:szCs w:val="21"/>
                <w:lang w:bidi="ar"/>
              </w:rPr>
              <w:t>全部证件应包括完整的个人信息、发证机关名称（证明机关）、发证日期、公章等，全部文字清晰可辨别</w:t>
            </w:r>
          </w:p>
        </w:tc>
      </w:tr>
      <w:tr>
        <w:tblPrEx>
          <w:tblCellMar>
            <w:top w:w="0" w:type="dxa"/>
            <w:left w:w="108" w:type="dxa"/>
            <w:bottom w:w="0" w:type="dxa"/>
            <w:right w:w="108" w:type="dxa"/>
          </w:tblCellMar>
        </w:tblPrEx>
        <w:trPr>
          <w:trHeight w:val="592" w:hRule="atLeast"/>
        </w:trPr>
        <w:tc>
          <w:tcPr>
            <w:tcW w:w="785" w:type="dxa"/>
            <w:vMerge w:val="restart"/>
            <w:tcBorders>
              <w:top w:val="single" w:color="000000" w:sz="4" w:space="0"/>
              <w:left w:val="single" w:color="000000" w:sz="4" w:space="0"/>
              <w:right w:val="single" w:color="auto"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免试考生</w:t>
            </w:r>
          </w:p>
        </w:tc>
        <w:tc>
          <w:tcPr>
            <w:tcW w:w="332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w w:val="80"/>
                <w:szCs w:val="21"/>
              </w:rPr>
            </w:pPr>
            <w:r>
              <w:rPr>
                <w:rFonts w:hint="eastAsia" w:ascii="宋体" w:hAnsi="宋体" w:cs="宋体"/>
                <w:w w:val="80"/>
                <w:kern w:val="0"/>
                <w:szCs w:val="21"/>
                <w:lang w:bidi="ar"/>
              </w:rPr>
              <w:t>获得“全国劳动模范”、“全国先进工作者”称号，“全国‘五一’劳动奖章”获得者</w:t>
            </w:r>
          </w:p>
        </w:tc>
        <w:tc>
          <w:tcPr>
            <w:tcW w:w="1000" w:type="dxa"/>
            <w:vMerge w:val="restart"/>
            <w:tcBorders>
              <w:top w:val="single" w:color="000000" w:sz="4" w:space="0"/>
              <w:left w:val="single" w:color="auto" w:sz="4" w:space="0"/>
              <w:right w:val="single" w:color="auto" w:sz="4" w:space="0"/>
            </w:tcBorders>
            <w:noWrap w:val="0"/>
            <w:vAlign w:val="center"/>
          </w:tcPr>
          <w:p>
            <w:pPr>
              <w:widowControl/>
              <w:jc w:val="center"/>
              <w:textAlignment w:val="center"/>
              <w:rPr>
                <w:rFonts w:hint="eastAsia" w:ascii="宋体" w:hAnsi="宋体" w:cs="宋体"/>
                <w:w w:val="80"/>
                <w:szCs w:val="21"/>
              </w:rPr>
            </w:pPr>
            <w:r>
              <w:rPr>
                <w:rFonts w:hint="eastAsia" w:ascii="宋体" w:hAnsi="宋体" w:cs="宋体"/>
                <w:w w:val="80"/>
                <w:kern w:val="0"/>
                <w:szCs w:val="21"/>
                <w:lang w:bidi="ar"/>
              </w:rPr>
              <w:t>免试录取证明材料</w:t>
            </w:r>
          </w:p>
        </w:tc>
        <w:tc>
          <w:tcPr>
            <w:tcW w:w="625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w w:val="80"/>
                <w:szCs w:val="21"/>
              </w:rPr>
            </w:pPr>
            <w:r>
              <w:rPr>
                <w:rFonts w:hint="eastAsia" w:ascii="宋体" w:hAnsi="宋体" w:cs="宋体"/>
                <w:w w:val="80"/>
                <w:kern w:val="0"/>
                <w:szCs w:val="21"/>
                <w:lang w:bidi="ar"/>
              </w:rPr>
              <w:t>相应学历证书、相关证书或证明</w:t>
            </w:r>
          </w:p>
        </w:tc>
        <w:tc>
          <w:tcPr>
            <w:tcW w:w="406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w w:val="80"/>
                <w:szCs w:val="21"/>
              </w:rPr>
            </w:pPr>
          </w:p>
        </w:tc>
      </w:tr>
      <w:tr>
        <w:tblPrEx>
          <w:tblCellMar>
            <w:top w:w="0" w:type="dxa"/>
            <w:left w:w="108" w:type="dxa"/>
            <w:bottom w:w="0" w:type="dxa"/>
            <w:right w:w="108" w:type="dxa"/>
          </w:tblCellMar>
        </w:tblPrEx>
        <w:trPr>
          <w:trHeight w:val="321" w:hRule="atLeast"/>
        </w:trPr>
        <w:tc>
          <w:tcPr>
            <w:tcW w:w="785" w:type="dxa"/>
            <w:vMerge w:val="continue"/>
            <w:tcBorders>
              <w:left w:val="single" w:color="000000" w:sz="4" w:space="0"/>
              <w:right w:val="single" w:color="000000" w:sz="4" w:space="0"/>
            </w:tcBorders>
            <w:noWrap w:val="0"/>
            <w:vAlign w:val="center"/>
          </w:tcPr>
          <w:p>
            <w:pPr>
              <w:jc w:val="center"/>
            </w:pPr>
          </w:p>
        </w:tc>
        <w:tc>
          <w:tcPr>
            <w:tcW w:w="3326"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kern w:val="0"/>
                <w:szCs w:val="21"/>
                <w:lang w:bidi="ar"/>
              </w:rPr>
            </w:pPr>
            <w:r>
              <w:rPr>
                <w:rFonts w:hint="eastAsia" w:ascii="宋体" w:hAnsi="宋体" w:cs="宋体"/>
                <w:w w:val="80"/>
                <w:kern w:val="0"/>
                <w:szCs w:val="21"/>
                <w:lang w:bidi="ar"/>
              </w:rPr>
              <w:t>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w:t>
            </w:r>
          </w:p>
        </w:tc>
        <w:tc>
          <w:tcPr>
            <w:tcW w:w="1000" w:type="dxa"/>
            <w:vMerge w:val="continue"/>
            <w:tcBorders>
              <w:left w:val="single" w:color="auto" w:sz="4" w:space="0"/>
              <w:right w:val="single" w:color="auto" w:sz="4" w:space="0"/>
            </w:tcBorders>
            <w:noWrap w:val="0"/>
            <w:vAlign w:val="center"/>
          </w:tcPr>
          <w:p>
            <w:pPr>
              <w:jc w:val="center"/>
              <w:rPr>
                <w:rFonts w:hint="eastAsia" w:ascii="宋体" w:hAnsi="宋体" w:cs="宋体"/>
                <w:w w:val="80"/>
                <w:kern w:val="0"/>
                <w:szCs w:val="21"/>
                <w:lang w:bidi="ar"/>
              </w:rPr>
            </w:pPr>
          </w:p>
        </w:tc>
        <w:tc>
          <w:tcPr>
            <w:tcW w:w="62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w w:val="80"/>
                <w:kern w:val="0"/>
                <w:szCs w:val="21"/>
                <w:lang w:bidi="ar"/>
              </w:rPr>
            </w:pPr>
            <w:r>
              <w:rPr>
                <w:rFonts w:hint="eastAsia" w:ascii="宋体" w:hAnsi="宋体" w:cs="宋体"/>
                <w:w w:val="80"/>
                <w:kern w:val="0"/>
                <w:szCs w:val="21"/>
                <w:lang w:bidi="ar"/>
              </w:rPr>
              <w:t>相应学历证书、提交省级体育行政部门审核的《优秀运动员申请免试进入成人高等学校学习推荐表》（国家体育总局监制）</w:t>
            </w:r>
          </w:p>
        </w:tc>
        <w:tc>
          <w:tcPr>
            <w:tcW w:w="406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w w:val="80"/>
                <w:kern w:val="0"/>
                <w:szCs w:val="21"/>
                <w:lang w:bidi="ar"/>
              </w:rPr>
            </w:pPr>
          </w:p>
        </w:tc>
      </w:tr>
      <w:tr>
        <w:tblPrEx>
          <w:tblCellMar>
            <w:top w:w="0" w:type="dxa"/>
            <w:left w:w="108" w:type="dxa"/>
            <w:bottom w:w="0" w:type="dxa"/>
            <w:right w:w="108" w:type="dxa"/>
          </w:tblCellMar>
        </w:tblPrEx>
        <w:trPr>
          <w:trHeight w:val="1803" w:hRule="atLeast"/>
        </w:trPr>
        <w:tc>
          <w:tcPr>
            <w:tcW w:w="785" w:type="dxa"/>
            <w:vMerge w:val="continue"/>
            <w:tcBorders>
              <w:left w:val="single" w:color="000000" w:sz="4" w:space="0"/>
              <w:right w:val="single" w:color="000000" w:sz="4" w:space="0"/>
            </w:tcBorders>
            <w:noWrap w:val="0"/>
            <w:vAlign w:val="center"/>
          </w:tcPr>
          <w:p>
            <w:pPr>
              <w:jc w:val="center"/>
              <w:rPr>
                <w:rFonts w:hint="eastAsia" w:ascii="宋体" w:hAnsi="宋体" w:cs="宋体"/>
                <w:w w:val="80"/>
                <w:kern w:val="0"/>
                <w:szCs w:val="21"/>
                <w:lang w:bidi="ar"/>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kern w:val="0"/>
                <w:szCs w:val="21"/>
                <w:lang w:bidi="ar"/>
              </w:rPr>
            </w:pPr>
            <w:r>
              <w:rPr>
                <w:rFonts w:hint="eastAsia" w:ascii="宋体" w:hAnsi="宋体" w:cs="宋体"/>
                <w:w w:val="80"/>
                <w:kern w:val="0"/>
                <w:szCs w:val="21"/>
                <w:lang w:bidi="ar"/>
              </w:rPr>
              <w:t>参加“选聘高校毕业生到村任职”“三支一扶（支教、支农、支医和扶贫）”“大学生志愿服务西部计划”“农村义务教育阶段学校教师特设岗位计划”等项目服务期满并考核合格的普通高职（专科）毕业生</w:t>
            </w:r>
          </w:p>
        </w:tc>
        <w:tc>
          <w:tcPr>
            <w:tcW w:w="1000" w:type="dxa"/>
            <w:vMerge w:val="continue"/>
            <w:tcBorders>
              <w:left w:val="single" w:color="auto" w:sz="4" w:space="0"/>
              <w:right w:val="single" w:color="auto" w:sz="4" w:space="0"/>
            </w:tcBorders>
            <w:noWrap w:val="0"/>
            <w:vAlign w:val="center"/>
          </w:tcPr>
          <w:p>
            <w:pPr>
              <w:jc w:val="center"/>
              <w:rPr>
                <w:rFonts w:hint="eastAsia" w:ascii="宋体" w:hAnsi="宋体" w:cs="宋体"/>
                <w:w w:val="80"/>
                <w:kern w:val="0"/>
                <w:szCs w:val="21"/>
                <w:lang w:bidi="ar"/>
              </w:rPr>
            </w:pPr>
          </w:p>
        </w:tc>
        <w:tc>
          <w:tcPr>
            <w:tcW w:w="6253"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cs="宋体"/>
                <w:w w:val="80"/>
                <w:kern w:val="0"/>
                <w:szCs w:val="21"/>
                <w:lang w:bidi="ar"/>
              </w:rPr>
              <w:t>身份证、普通高职（专科）毕业证及相关项目考核合格证</w:t>
            </w:r>
          </w:p>
          <w:p/>
          <w:p>
            <w:pPr>
              <w:rPr>
                <w:rFonts w:ascii="宋体" w:hAnsi="宋体" w:cs="宋体"/>
                <w:w w:val="80"/>
                <w:kern w:val="0"/>
                <w:szCs w:val="21"/>
                <w:lang w:bidi="ar"/>
              </w:rPr>
            </w:pPr>
          </w:p>
        </w:tc>
        <w:tc>
          <w:tcPr>
            <w:tcW w:w="4067"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cs="宋体"/>
                <w:w w:val="80"/>
                <w:kern w:val="0"/>
                <w:szCs w:val="21"/>
                <w:lang w:bidi="ar"/>
              </w:rPr>
            </w:pPr>
          </w:p>
        </w:tc>
      </w:tr>
      <w:tr>
        <w:tblPrEx>
          <w:tblCellMar>
            <w:top w:w="0" w:type="dxa"/>
            <w:left w:w="108" w:type="dxa"/>
            <w:bottom w:w="0" w:type="dxa"/>
            <w:right w:w="108" w:type="dxa"/>
          </w:tblCellMar>
        </w:tblPrEx>
        <w:trPr>
          <w:trHeight w:val="1115" w:hRule="atLeast"/>
        </w:trPr>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w w:val="80"/>
                <w:kern w:val="0"/>
                <w:szCs w:val="21"/>
                <w:lang w:bidi="ar"/>
              </w:rPr>
            </w:pPr>
          </w:p>
        </w:tc>
        <w:tc>
          <w:tcPr>
            <w:tcW w:w="3326" w:type="dxa"/>
            <w:tcBorders>
              <w:top w:val="single" w:color="000000" w:sz="4" w:space="0"/>
              <w:left w:val="single" w:color="000000" w:sz="4" w:space="0"/>
              <w:bottom w:val="single" w:color="000000" w:sz="4" w:space="0"/>
              <w:right w:val="single" w:color="000000" w:sz="4" w:space="0"/>
            </w:tcBorders>
            <w:noWrap w:val="0"/>
            <w:vAlign w:val="top"/>
          </w:tcPr>
          <w:p>
            <w:pPr>
              <w:pStyle w:val="3"/>
              <w:spacing w:line="510" w:lineRule="exact"/>
              <w:jc w:val="center"/>
              <w:rPr>
                <w:rFonts w:hint="eastAsia" w:hAnsi="宋体"/>
                <w:w w:val="80"/>
                <w:kern w:val="0"/>
                <w:lang w:bidi="ar"/>
              </w:rPr>
            </w:pPr>
            <w:r>
              <w:rPr>
                <w:rFonts w:hint="eastAsia" w:hAnsi="宋体"/>
                <w:w w:val="80"/>
                <w:kern w:val="0"/>
                <w:lang w:bidi="ar"/>
              </w:rPr>
              <w:t>退役军人（自主就业退役士兵、自主择业军转干部、复员干部）</w:t>
            </w:r>
          </w:p>
        </w:tc>
        <w:tc>
          <w:tcPr>
            <w:tcW w:w="1000" w:type="dxa"/>
            <w:vMerge w:val="continue"/>
            <w:tcBorders>
              <w:left w:val="single" w:color="auto" w:sz="4" w:space="0"/>
              <w:bottom w:val="single" w:color="000000" w:sz="4" w:space="0"/>
              <w:right w:val="single" w:color="auto" w:sz="4" w:space="0"/>
            </w:tcBorders>
            <w:noWrap w:val="0"/>
            <w:vAlign w:val="center"/>
          </w:tcPr>
          <w:p>
            <w:pPr>
              <w:jc w:val="center"/>
              <w:rPr>
                <w:rFonts w:hint="eastAsia" w:ascii="宋体" w:hAnsi="宋体" w:cs="宋体"/>
                <w:w w:val="80"/>
                <w:kern w:val="0"/>
                <w:szCs w:val="21"/>
                <w:lang w:bidi="ar"/>
              </w:rPr>
            </w:pPr>
          </w:p>
        </w:tc>
        <w:tc>
          <w:tcPr>
            <w:tcW w:w="6253" w:type="dxa"/>
            <w:tcBorders>
              <w:top w:val="single" w:color="auto"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w w:val="80"/>
                <w:kern w:val="0"/>
                <w:szCs w:val="21"/>
                <w:lang w:bidi="ar"/>
              </w:rPr>
            </w:pPr>
            <w:r>
              <w:rPr>
                <w:rFonts w:hint="eastAsia" w:ascii="宋体" w:hAnsi="宋体" w:cs="宋体"/>
                <w:w w:val="80"/>
                <w:kern w:val="0"/>
                <w:szCs w:val="21"/>
                <w:lang w:bidi="ar"/>
              </w:rPr>
              <w:t>身份证、退役证（义务兵/士官退出现役证、军官转业证书、军官复员证书）、由当地县（市、区）退役军人事务部门开具的自主就业证明及符合相应报考条件的学历证书</w:t>
            </w:r>
          </w:p>
        </w:tc>
        <w:tc>
          <w:tcPr>
            <w:tcW w:w="4067" w:type="dxa"/>
            <w:vMerge w:val="continue"/>
            <w:tcBorders>
              <w:left w:val="single" w:color="000000" w:sz="4" w:space="0"/>
              <w:bottom w:val="single" w:color="000000" w:sz="4" w:space="0"/>
              <w:right w:val="single" w:color="auto" w:sz="4" w:space="0"/>
            </w:tcBorders>
            <w:noWrap w:val="0"/>
            <w:vAlign w:val="center"/>
          </w:tcPr>
          <w:p>
            <w:pPr>
              <w:jc w:val="center"/>
              <w:rPr>
                <w:rFonts w:hint="eastAsia" w:ascii="宋体" w:hAnsi="宋体" w:cs="宋体"/>
                <w:w w:val="80"/>
                <w:kern w:val="0"/>
                <w:szCs w:val="21"/>
                <w:lang w:bidi="ar"/>
              </w:rPr>
            </w:pPr>
          </w:p>
        </w:tc>
      </w:tr>
    </w:tbl>
    <w:p>
      <w:pPr>
        <w:pStyle w:val="4"/>
        <w:widowControl/>
        <w:spacing w:before="0" w:beforeAutospacing="0" w:after="0" w:afterAutospacing="0"/>
        <w:textAlignment w:val="baseline"/>
        <w:rPr>
          <w:rFonts w:hint="eastAsia" w:ascii="宋体" w:hAnsi="宋体" w:cs="宋体"/>
          <w:sz w:val="21"/>
          <w:szCs w:val="21"/>
          <w:shd w:val="clear" w:color="auto" w:fill="CCE8CF"/>
        </w:rPr>
        <w:sectPr>
          <w:pgSz w:w="16838" w:h="11906" w:orient="landscape"/>
          <w:pgMar w:top="1134" w:right="1417" w:bottom="1134" w:left="1417" w:header="851" w:footer="992"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D7986A-66A9-4D49-9923-40303F74E5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E1C671-B4F6-48A5-872D-861465ADC165}"/>
  </w:font>
  <w:font w:name="微软雅黑">
    <w:panose1 w:val="020B0503020204020204"/>
    <w:charset w:val="86"/>
    <w:family w:val="swiss"/>
    <w:pitch w:val="default"/>
    <w:sig w:usb0="80000287" w:usb1="2ACF3C50" w:usb2="00000016" w:usb3="00000000" w:csb0="0004001F" w:csb1="00000000"/>
    <w:embedRegular r:id="rId3" w:fontKey="{C333D577-A3C5-4263-A56D-C38CA252193C}"/>
  </w:font>
  <w:font w:name="方正小标宋简体">
    <w:panose1 w:val="02000000000000000000"/>
    <w:charset w:val="86"/>
    <w:family w:val="auto"/>
    <w:pitch w:val="default"/>
    <w:sig w:usb0="00000001" w:usb1="08000000" w:usb2="00000000" w:usb3="00000000" w:csb0="00040000" w:csb1="00000000"/>
    <w:embedRegular r:id="rId4" w:fontKey="{E0C467B6-6F05-4830-A5AA-BA71966F5FE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ZGU1Y2FjZWY2NzEwMDY2MGYxODdmMjlmYzgwZjkifQ=="/>
  </w:docVars>
  <w:rsids>
    <w:rsidRoot w:val="3EA71F4B"/>
    <w:rsid w:val="3EA7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kern w:val="0"/>
      <w:sz w:val="20"/>
    </w:rPr>
  </w:style>
  <w:style w:type="paragraph" w:styleId="3">
    <w:name w:val="Plain Text"/>
    <w:basedOn w:val="1"/>
    <w:qFormat/>
    <w:uiPriority w:val="99"/>
    <w:rPr>
      <w:rFonts w:ascii="宋体" w:hAnsi="Courier New" w:eastAsia="宋体" w:cs="宋体"/>
      <w:sz w:val="21"/>
      <w:szCs w:val="21"/>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font31"/>
    <w:qFormat/>
    <w:uiPriority w:val="0"/>
    <w:rPr>
      <w:rFonts w:ascii="Calibri" w:hAnsi="Calibri" w:cs="Calibri"/>
      <w:color w:val="000000"/>
      <w:sz w:val="28"/>
      <w:szCs w:val="28"/>
      <w:u w:val="none"/>
    </w:rPr>
  </w:style>
  <w:style w:type="character" w:customStyle="1" w:styleId="8">
    <w:name w:val="font21"/>
    <w:qFormat/>
    <w:uiPriority w:val="0"/>
    <w:rPr>
      <w:rFonts w:hint="eastAsia" w:ascii="微软雅黑" w:hAnsi="微软雅黑" w:eastAsia="微软雅黑" w:cs="微软雅黑"/>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2023-09-05T01:56:00Z</dcterms:created>
  <dc:creator>陈鑫</dc:creator>
  <cp:lastModifiedBy>陈鑫</cp:lastModifiedBy>
  <dcterms:modified xsi:type="dcterms:W3CDTF">2023-09-05T01:57:29Z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3C0A6F3FEA084B51A36A759048C8D306_11</vt:lpwstr>
  </property>
</Properties>
</file>